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8ED" w:rsidRDefault="009168ED" w:rsidP="009168ED">
      <w:pPr>
        <w:jc w:val="center"/>
        <w:rPr>
          <w:rFonts w:ascii="Times New Roman" w:hAnsi="Times New Roman"/>
          <w:b/>
          <w:sz w:val="24"/>
          <w:szCs w:val="24"/>
        </w:rPr>
      </w:pPr>
      <w:bookmarkStart w:id="0" w:name="_GoBack"/>
      <w:bookmarkEnd w:id="0"/>
      <w:r w:rsidRPr="00F41C04">
        <w:rPr>
          <w:rFonts w:ascii="Times New Roman" w:hAnsi="Times New Roman"/>
          <w:b/>
          <w:sz w:val="24"/>
          <w:szCs w:val="24"/>
        </w:rPr>
        <w:t>MEMORANDUM</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rPr>
          <w:rFonts w:ascii="Times New Roman" w:hAnsi="Times New Roman"/>
          <w:b/>
          <w:sz w:val="24"/>
          <w:szCs w:val="24"/>
        </w:rPr>
      </w:pPr>
      <w:r w:rsidRPr="00F41C04">
        <w:rPr>
          <w:rFonts w:ascii="Times New Roman" w:hAnsi="Times New Roman"/>
          <w:sz w:val="24"/>
          <w:szCs w:val="24"/>
        </w:rPr>
        <w:t xml:space="preserve">TO:  </w:t>
      </w:r>
      <w:r w:rsidRPr="00F41C04">
        <w:rPr>
          <w:rFonts w:ascii="Times New Roman" w:hAnsi="Times New Roman"/>
          <w:sz w:val="24"/>
          <w:szCs w:val="24"/>
        </w:rPr>
        <w:tab/>
      </w:r>
      <w:r w:rsidRPr="00F41C04">
        <w:rPr>
          <w:rFonts w:ascii="Times New Roman" w:hAnsi="Times New Roman"/>
          <w:sz w:val="24"/>
          <w:szCs w:val="24"/>
        </w:rPr>
        <w:tab/>
      </w:r>
      <w:r w:rsidR="004A5028">
        <w:rPr>
          <w:rFonts w:ascii="Times New Roman" w:hAnsi="Times New Roman"/>
          <w:sz w:val="24"/>
          <w:szCs w:val="24"/>
        </w:rPr>
        <w:t>Sarah Clark Woolf</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rPr>
          <w:rFonts w:ascii="Times New Roman" w:hAnsi="Times New Roman"/>
          <w:sz w:val="24"/>
          <w:szCs w:val="24"/>
        </w:rPr>
      </w:pPr>
      <w:r w:rsidRPr="00F41C04">
        <w:rPr>
          <w:rFonts w:ascii="Times New Roman" w:hAnsi="Times New Roman"/>
          <w:sz w:val="24"/>
          <w:szCs w:val="24"/>
        </w:rPr>
        <w:t xml:space="preserve">FROM:  </w:t>
      </w:r>
      <w:r w:rsidRPr="00F41C04">
        <w:rPr>
          <w:rFonts w:ascii="Times New Roman" w:hAnsi="Times New Roman"/>
          <w:sz w:val="24"/>
          <w:szCs w:val="24"/>
        </w:rPr>
        <w:tab/>
        <w:t>Gary W. Sawyers</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rPr>
          <w:rFonts w:ascii="Times New Roman" w:hAnsi="Times New Roman"/>
          <w:sz w:val="24"/>
          <w:szCs w:val="24"/>
        </w:rPr>
      </w:pPr>
      <w:r w:rsidRPr="00F41C04">
        <w:rPr>
          <w:rFonts w:ascii="Times New Roman" w:hAnsi="Times New Roman"/>
          <w:sz w:val="24"/>
          <w:szCs w:val="24"/>
        </w:rPr>
        <w:t xml:space="preserve">DATE:   </w:t>
      </w:r>
      <w:r w:rsidRPr="00F41C04">
        <w:rPr>
          <w:rFonts w:ascii="Times New Roman" w:hAnsi="Times New Roman"/>
          <w:sz w:val="24"/>
          <w:szCs w:val="24"/>
        </w:rPr>
        <w:tab/>
      </w:r>
      <w:r w:rsidR="00C10BA4">
        <w:rPr>
          <w:rFonts w:ascii="Times New Roman" w:hAnsi="Times New Roman"/>
          <w:sz w:val="24"/>
          <w:szCs w:val="24"/>
        </w:rPr>
        <w:t>August 30</w:t>
      </w:r>
      <w:r w:rsidRPr="00F41C04">
        <w:rPr>
          <w:rFonts w:ascii="Times New Roman" w:hAnsi="Times New Roman"/>
          <w:sz w:val="24"/>
          <w:szCs w:val="24"/>
        </w:rPr>
        <w:t>, 2014</w:t>
      </w:r>
    </w:p>
    <w:p w:rsidR="009168ED" w:rsidRDefault="009168ED" w:rsidP="009168ED">
      <w:pPr>
        <w:pStyle w:val="NoSpacing"/>
        <w:rPr>
          <w:rFonts w:ascii="Times New Roman" w:hAnsi="Times New Roman"/>
          <w:sz w:val="24"/>
          <w:szCs w:val="24"/>
          <w:u w:val="single"/>
        </w:rPr>
      </w:pPr>
    </w:p>
    <w:p w:rsidR="009168ED" w:rsidRPr="00F41C04" w:rsidRDefault="009168ED" w:rsidP="009168ED">
      <w:pPr>
        <w:pStyle w:val="NoSpacing"/>
        <w:rPr>
          <w:rFonts w:ascii="Times New Roman" w:hAnsi="Times New Roman"/>
          <w:sz w:val="24"/>
          <w:szCs w:val="24"/>
          <w:u w:val="single"/>
        </w:rPr>
      </w:pPr>
      <w:r w:rsidRPr="00F41C04">
        <w:rPr>
          <w:rFonts w:ascii="Times New Roman" w:hAnsi="Times New Roman"/>
          <w:sz w:val="24"/>
          <w:szCs w:val="24"/>
          <w:u w:val="single"/>
        </w:rPr>
        <w:t xml:space="preserve">SUBJECT:  </w:t>
      </w:r>
      <w:r w:rsidRPr="00F41C04">
        <w:rPr>
          <w:rFonts w:ascii="Times New Roman" w:hAnsi="Times New Roman"/>
          <w:sz w:val="24"/>
          <w:szCs w:val="24"/>
          <w:u w:val="single"/>
        </w:rPr>
        <w:tab/>
        <w:t>Groundwater Legislation (SB 1168</w:t>
      </w:r>
      <w:r>
        <w:rPr>
          <w:rFonts w:ascii="Times New Roman" w:hAnsi="Times New Roman"/>
          <w:sz w:val="24"/>
          <w:szCs w:val="24"/>
          <w:u w:val="single"/>
        </w:rPr>
        <w:t>,</w:t>
      </w:r>
      <w:r w:rsidRPr="00F41C04">
        <w:rPr>
          <w:rFonts w:ascii="Times New Roman" w:hAnsi="Times New Roman"/>
          <w:sz w:val="24"/>
          <w:szCs w:val="24"/>
          <w:u w:val="single"/>
        </w:rPr>
        <w:t xml:space="preserve"> </w:t>
      </w:r>
      <w:r w:rsidR="005843E4">
        <w:rPr>
          <w:rFonts w:ascii="Times New Roman" w:hAnsi="Times New Roman"/>
          <w:sz w:val="24"/>
          <w:szCs w:val="24"/>
          <w:u w:val="single"/>
        </w:rPr>
        <w:t>SB 1319</w:t>
      </w:r>
      <w:r>
        <w:rPr>
          <w:rFonts w:ascii="Times New Roman" w:hAnsi="Times New Roman"/>
          <w:sz w:val="24"/>
          <w:szCs w:val="24"/>
          <w:u w:val="single"/>
        </w:rPr>
        <w:t xml:space="preserve"> and AB </w:t>
      </w:r>
      <w:r w:rsidRPr="00F41C04">
        <w:rPr>
          <w:rFonts w:ascii="Times New Roman" w:hAnsi="Times New Roman"/>
          <w:sz w:val="24"/>
          <w:szCs w:val="24"/>
          <w:u w:val="single"/>
        </w:rPr>
        <w:t>1739)</w:t>
      </w:r>
      <w:r w:rsidRPr="00F41C04">
        <w:rPr>
          <w:rFonts w:ascii="Times New Roman" w:hAnsi="Times New Roman"/>
          <w:sz w:val="24"/>
          <w:szCs w:val="24"/>
          <w:u w:val="single"/>
        </w:rPr>
        <w:tab/>
      </w:r>
      <w:r w:rsidRPr="00F41C04">
        <w:rPr>
          <w:rFonts w:ascii="Times New Roman" w:hAnsi="Times New Roman"/>
          <w:sz w:val="24"/>
          <w:szCs w:val="24"/>
          <w:u w:val="single"/>
        </w:rPr>
        <w:tab/>
      </w:r>
      <w:r w:rsidRPr="00F41C04">
        <w:rPr>
          <w:rFonts w:ascii="Times New Roman" w:hAnsi="Times New Roman"/>
          <w:sz w:val="24"/>
          <w:szCs w:val="24"/>
          <w:u w:val="single"/>
        </w:rPr>
        <w:tab/>
      </w:r>
    </w:p>
    <w:p w:rsidR="009168ED" w:rsidRPr="00F41C04" w:rsidRDefault="009168ED" w:rsidP="009168ED">
      <w:pPr>
        <w:pStyle w:val="NoSpacing"/>
        <w:rPr>
          <w:rFonts w:ascii="Times New Roman" w:hAnsi="Times New Roman"/>
          <w:sz w:val="24"/>
          <w:szCs w:val="24"/>
        </w:rPr>
      </w:pPr>
    </w:p>
    <w:p w:rsidR="009168ED" w:rsidRPr="00226997" w:rsidRDefault="009168ED" w:rsidP="009168ED">
      <w:pPr>
        <w:pStyle w:val="NoSpacing"/>
        <w:rPr>
          <w:rFonts w:ascii="Times New Roman" w:hAnsi="Times New Roman"/>
          <w:b/>
          <w:sz w:val="24"/>
          <w:szCs w:val="24"/>
        </w:rPr>
      </w:pPr>
      <w:r w:rsidRPr="00226997">
        <w:rPr>
          <w:rFonts w:ascii="Times New Roman" w:hAnsi="Times New Roman"/>
          <w:b/>
          <w:sz w:val="24"/>
          <w:szCs w:val="24"/>
        </w:rPr>
        <w:t>Introduction</w:t>
      </w:r>
    </w:p>
    <w:p w:rsidR="009168ED" w:rsidRPr="00F41C04" w:rsidRDefault="009168ED" w:rsidP="009168ED">
      <w:pPr>
        <w:pStyle w:val="NoSpacing"/>
        <w:rPr>
          <w:rFonts w:ascii="Times New Roman" w:hAnsi="Times New Roman"/>
          <w:sz w:val="24"/>
          <w:szCs w:val="24"/>
        </w:rPr>
      </w:pPr>
    </w:p>
    <w:p w:rsidR="009168ED" w:rsidRPr="001B0B68" w:rsidRDefault="009168ED" w:rsidP="009168ED">
      <w:pPr>
        <w:pStyle w:val="NoSpacing"/>
        <w:ind w:firstLine="720"/>
        <w:rPr>
          <w:rFonts w:ascii="Times New Roman" w:hAnsi="Times New Roman"/>
          <w:sz w:val="24"/>
          <w:szCs w:val="24"/>
        </w:rPr>
      </w:pPr>
      <w:r w:rsidRPr="001B0B68">
        <w:rPr>
          <w:rFonts w:ascii="Times New Roman" w:hAnsi="Times New Roman"/>
          <w:sz w:val="24"/>
          <w:szCs w:val="24"/>
        </w:rPr>
        <w:t xml:space="preserve">Unlike almost all other states in the arid West, California has never had a comprehensive system for the regulation of groundwater.  Instead, a body of common law has developed (with only modest statutory augmentation) that governs the extraction and use of groundwater.  </w:t>
      </w:r>
      <w:r w:rsidRPr="00696BDA">
        <w:rPr>
          <w:rFonts w:ascii="Times New Roman" w:hAnsi="Times New Roman"/>
          <w:sz w:val="24"/>
          <w:szCs w:val="24"/>
        </w:rPr>
        <w:t>Groundwater “management” has generally been in the form of AB</w:t>
      </w:r>
      <w:r>
        <w:rPr>
          <w:rFonts w:ascii="Times New Roman" w:hAnsi="Times New Roman"/>
          <w:sz w:val="24"/>
          <w:szCs w:val="24"/>
        </w:rPr>
        <w:t xml:space="preserve"> </w:t>
      </w:r>
      <w:r w:rsidRPr="00696BDA">
        <w:rPr>
          <w:rFonts w:ascii="Times New Roman" w:hAnsi="Times New Roman"/>
          <w:sz w:val="24"/>
          <w:szCs w:val="24"/>
        </w:rPr>
        <w:t>3030/SB</w:t>
      </w:r>
      <w:r>
        <w:rPr>
          <w:rFonts w:ascii="Times New Roman" w:hAnsi="Times New Roman"/>
          <w:sz w:val="24"/>
          <w:szCs w:val="24"/>
        </w:rPr>
        <w:t xml:space="preserve"> </w:t>
      </w:r>
      <w:r w:rsidRPr="00696BDA">
        <w:rPr>
          <w:rFonts w:ascii="Times New Roman" w:hAnsi="Times New Roman"/>
          <w:sz w:val="24"/>
          <w:szCs w:val="24"/>
        </w:rPr>
        <w:t>1938 plans developed by local agencies that focused primarily on information gathering.</w:t>
      </w:r>
      <w:r>
        <w:rPr>
          <w:rFonts w:ascii="Times New Roman" w:hAnsi="Times New Roman"/>
          <w:sz w:val="24"/>
          <w:szCs w:val="24"/>
        </w:rPr>
        <w:t xml:space="preserve">  </w:t>
      </w:r>
      <w:r w:rsidRPr="001B0B68">
        <w:rPr>
          <w:rFonts w:ascii="Times New Roman" w:hAnsi="Times New Roman"/>
          <w:sz w:val="24"/>
          <w:szCs w:val="24"/>
        </w:rPr>
        <w:t>For the most part, farmers and other groundwater users have “pumped at will” without having to obtain rigorous governmental approvals.</w:t>
      </w:r>
    </w:p>
    <w:p w:rsidR="009168ED" w:rsidRPr="001B0B68" w:rsidRDefault="009168ED" w:rsidP="009168ED">
      <w:pPr>
        <w:pStyle w:val="NoSpacing"/>
        <w:ind w:firstLine="720"/>
        <w:rPr>
          <w:rFonts w:ascii="Times New Roman" w:hAnsi="Times New Roman"/>
          <w:sz w:val="24"/>
          <w:szCs w:val="24"/>
        </w:rPr>
      </w:pPr>
    </w:p>
    <w:p w:rsidR="009168ED" w:rsidRPr="001B0B68" w:rsidRDefault="009168ED" w:rsidP="009168ED">
      <w:pPr>
        <w:pStyle w:val="NoSpacing"/>
        <w:ind w:firstLine="720"/>
        <w:rPr>
          <w:rFonts w:ascii="Times New Roman" w:hAnsi="Times New Roman"/>
          <w:sz w:val="24"/>
          <w:szCs w:val="24"/>
        </w:rPr>
      </w:pPr>
      <w:r w:rsidRPr="001B0B68">
        <w:rPr>
          <w:rFonts w:ascii="Times New Roman" w:hAnsi="Times New Roman"/>
          <w:sz w:val="24"/>
          <w:szCs w:val="24"/>
        </w:rPr>
        <w:t>Over the past few decades, increased urban demands, shifts to more water intensive crops, and significant new environmental restrictions on the availability of surface water have resulted in much greater groundwater use, particularly in the Central Valley.  The result has been chronic overdraft and a dramatic increase in subsidence (the permanent loss of below ground storage capacity) in many basins and sub-basins.  Virtually everyone agrees that the status quo is not sustainable, and that something must be done to reverse the decline of groundwater resources throughout the State.</w:t>
      </w:r>
    </w:p>
    <w:p w:rsidR="009168ED" w:rsidRPr="001B0B68" w:rsidRDefault="009168ED" w:rsidP="009168ED">
      <w:pPr>
        <w:pStyle w:val="NoSpacing"/>
        <w:ind w:firstLine="720"/>
        <w:rPr>
          <w:rFonts w:ascii="Times New Roman" w:hAnsi="Times New Roman"/>
          <w:sz w:val="24"/>
          <w:szCs w:val="24"/>
        </w:rPr>
      </w:pPr>
    </w:p>
    <w:p w:rsidR="009168ED" w:rsidRDefault="009168ED" w:rsidP="009168ED">
      <w:pPr>
        <w:pStyle w:val="NoSpacing"/>
        <w:ind w:firstLine="720"/>
        <w:rPr>
          <w:rFonts w:ascii="Times New Roman" w:hAnsi="Times New Roman"/>
          <w:sz w:val="24"/>
          <w:szCs w:val="24"/>
        </w:rPr>
      </w:pPr>
      <w:r>
        <w:rPr>
          <w:rFonts w:ascii="Times New Roman" w:hAnsi="Times New Roman"/>
          <w:sz w:val="24"/>
          <w:szCs w:val="24"/>
        </w:rPr>
        <w:t xml:space="preserve">On August 29, 2014, </w:t>
      </w:r>
      <w:r w:rsidRPr="001B0B68">
        <w:rPr>
          <w:rFonts w:ascii="Times New Roman" w:hAnsi="Times New Roman"/>
          <w:sz w:val="24"/>
          <w:szCs w:val="24"/>
        </w:rPr>
        <w:t xml:space="preserve">the California Legislature (with substantial encouragement from the Brown Administration) </w:t>
      </w:r>
      <w:r>
        <w:rPr>
          <w:rFonts w:ascii="Times New Roman" w:hAnsi="Times New Roman"/>
          <w:sz w:val="24"/>
          <w:szCs w:val="24"/>
        </w:rPr>
        <w:t xml:space="preserve">passed </w:t>
      </w:r>
      <w:r w:rsidRPr="001B0B68">
        <w:rPr>
          <w:rFonts w:ascii="Times New Roman" w:hAnsi="Times New Roman"/>
          <w:sz w:val="24"/>
          <w:szCs w:val="24"/>
        </w:rPr>
        <w:t>comprehensive groundwater legislation that w</w:t>
      </w:r>
      <w:r>
        <w:rPr>
          <w:rFonts w:ascii="Times New Roman" w:hAnsi="Times New Roman"/>
          <w:sz w:val="24"/>
          <w:szCs w:val="24"/>
        </w:rPr>
        <w:t>ill</w:t>
      </w:r>
      <w:r w:rsidRPr="001B0B68">
        <w:rPr>
          <w:rFonts w:ascii="Times New Roman" w:hAnsi="Times New Roman"/>
          <w:sz w:val="24"/>
          <w:szCs w:val="24"/>
        </w:rPr>
        <w:t xml:space="preserve">, for the first time in the State’s history, allow true regulation of groundwater.  </w:t>
      </w:r>
      <w:r>
        <w:rPr>
          <w:rFonts w:ascii="Times New Roman" w:hAnsi="Times New Roman"/>
          <w:sz w:val="24"/>
          <w:szCs w:val="24"/>
        </w:rPr>
        <w:t xml:space="preserve">That legislation was contained in three bills: </w:t>
      </w:r>
      <w:r w:rsidRPr="001B0B68">
        <w:rPr>
          <w:rFonts w:ascii="Times New Roman" w:hAnsi="Times New Roman"/>
          <w:sz w:val="24"/>
          <w:szCs w:val="24"/>
        </w:rPr>
        <w:t>SB 1168</w:t>
      </w:r>
      <w:r>
        <w:rPr>
          <w:rFonts w:ascii="Times New Roman" w:hAnsi="Times New Roman"/>
          <w:sz w:val="24"/>
          <w:szCs w:val="24"/>
        </w:rPr>
        <w:t xml:space="preserve">, </w:t>
      </w:r>
      <w:r w:rsidR="005843E4">
        <w:rPr>
          <w:rFonts w:ascii="Times New Roman" w:hAnsi="Times New Roman"/>
          <w:sz w:val="24"/>
          <w:szCs w:val="24"/>
        </w:rPr>
        <w:t>S</w:t>
      </w:r>
      <w:r w:rsidRPr="001B0B68">
        <w:rPr>
          <w:rFonts w:ascii="Times New Roman" w:hAnsi="Times New Roman"/>
          <w:sz w:val="24"/>
          <w:szCs w:val="24"/>
        </w:rPr>
        <w:t xml:space="preserve">B </w:t>
      </w:r>
      <w:r>
        <w:rPr>
          <w:rFonts w:ascii="Times New Roman" w:hAnsi="Times New Roman"/>
          <w:sz w:val="24"/>
          <w:szCs w:val="24"/>
        </w:rPr>
        <w:t xml:space="preserve">1319 and AB </w:t>
      </w:r>
      <w:r w:rsidRPr="001B0B68">
        <w:rPr>
          <w:rFonts w:ascii="Times New Roman" w:hAnsi="Times New Roman"/>
          <w:sz w:val="24"/>
          <w:szCs w:val="24"/>
        </w:rPr>
        <w:t xml:space="preserve">1739.   </w:t>
      </w:r>
      <w:r>
        <w:rPr>
          <w:rFonts w:ascii="Times New Roman" w:hAnsi="Times New Roman"/>
          <w:sz w:val="24"/>
          <w:szCs w:val="24"/>
        </w:rPr>
        <w:t>Collectively, those three bills enacted the “Sustainable Groundwater Management Act” (the “SGMA”).  It is anticipated that Governor Brown will sign the legislation shortly, making it effective on January 1, 2015.</w:t>
      </w:r>
    </w:p>
    <w:p w:rsidR="009168ED" w:rsidRDefault="009168ED" w:rsidP="009168ED">
      <w:pPr>
        <w:pStyle w:val="NoSpacing"/>
        <w:ind w:firstLine="720"/>
        <w:rPr>
          <w:rFonts w:ascii="Times New Roman" w:hAnsi="Times New Roman"/>
          <w:sz w:val="24"/>
          <w:szCs w:val="24"/>
        </w:rPr>
      </w:pPr>
    </w:p>
    <w:p w:rsidR="009168ED" w:rsidRDefault="009168ED" w:rsidP="009168ED">
      <w:pPr>
        <w:pStyle w:val="NoSpacing"/>
        <w:ind w:firstLine="720"/>
        <w:rPr>
          <w:rFonts w:ascii="Times New Roman" w:hAnsi="Times New Roman"/>
          <w:sz w:val="24"/>
          <w:szCs w:val="24"/>
        </w:rPr>
      </w:pPr>
      <w:r>
        <w:rPr>
          <w:rFonts w:ascii="Times New Roman" w:hAnsi="Times New Roman"/>
          <w:sz w:val="24"/>
          <w:szCs w:val="24"/>
        </w:rPr>
        <w:t>The bills were developed over just a few months in a process that can only be described as chaotic.  The organization of the bills is confused, and many of the provisions are ambiguous.  A substantial amount of litigation can be expected, and unintended consequences are inevitable.  Nevertheless, once signed into law, the SGMA will govern groundwater in the State.</w:t>
      </w:r>
    </w:p>
    <w:p w:rsidR="009168ED" w:rsidRDefault="009168ED" w:rsidP="009168ED">
      <w:pPr>
        <w:pStyle w:val="NoSpacing"/>
        <w:rPr>
          <w:rFonts w:ascii="Times New Roman" w:hAnsi="Times New Roman"/>
          <w:sz w:val="24"/>
          <w:szCs w:val="24"/>
        </w:rPr>
      </w:pPr>
    </w:p>
    <w:p w:rsidR="009168ED" w:rsidRPr="00226997" w:rsidRDefault="009168ED" w:rsidP="009168ED">
      <w:pPr>
        <w:pStyle w:val="NoSpacing"/>
        <w:rPr>
          <w:rFonts w:ascii="Times New Roman" w:hAnsi="Times New Roman"/>
          <w:b/>
          <w:sz w:val="24"/>
          <w:szCs w:val="24"/>
        </w:rPr>
      </w:pPr>
      <w:r>
        <w:rPr>
          <w:rFonts w:ascii="Times New Roman" w:hAnsi="Times New Roman"/>
          <w:b/>
          <w:sz w:val="24"/>
          <w:szCs w:val="24"/>
        </w:rPr>
        <w:br w:type="page"/>
      </w:r>
      <w:r w:rsidRPr="00226997">
        <w:rPr>
          <w:rFonts w:ascii="Times New Roman" w:hAnsi="Times New Roman"/>
          <w:b/>
          <w:sz w:val="24"/>
          <w:szCs w:val="24"/>
        </w:rPr>
        <w:lastRenderedPageBreak/>
        <w:t>Overview</w:t>
      </w:r>
    </w:p>
    <w:p w:rsidR="009168ED" w:rsidRPr="001B0B68" w:rsidRDefault="009168ED" w:rsidP="009168ED">
      <w:pPr>
        <w:pStyle w:val="NoSpacing"/>
        <w:ind w:firstLine="720"/>
        <w:rPr>
          <w:rFonts w:ascii="Times New Roman" w:hAnsi="Times New Roman"/>
          <w:sz w:val="24"/>
          <w:szCs w:val="24"/>
        </w:rPr>
      </w:pPr>
    </w:p>
    <w:p w:rsidR="009168ED" w:rsidRPr="00731134" w:rsidRDefault="009168ED" w:rsidP="009168ED">
      <w:pPr>
        <w:pStyle w:val="NoSpacing"/>
        <w:ind w:firstLine="720"/>
        <w:rPr>
          <w:rFonts w:ascii="Times New Roman" w:hAnsi="Times New Roman"/>
          <w:sz w:val="24"/>
          <w:szCs w:val="24"/>
        </w:rPr>
      </w:pPr>
      <w:r>
        <w:rPr>
          <w:rFonts w:ascii="Times New Roman" w:hAnsi="Times New Roman"/>
          <w:sz w:val="24"/>
          <w:szCs w:val="24"/>
        </w:rPr>
        <w:t xml:space="preserve">Combined, the three bills that contain the SGMA are over 100 pages in length.  They are laden with details, some of which are outlined later in this memorandum.  However, the basic structure of the SGMA is </w:t>
      </w:r>
      <w:r w:rsidRPr="00731134">
        <w:rPr>
          <w:rFonts w:ascii="Times New Roman" w:hAnsi="Times New Roman"/>
          <w:sz w:val="24"/>
          <w:szCs w:val="24"/>
        </w:rPr>
        <w:t>as follows:</w:t>
      </w:r>
    </w:p>
    <w:p w:rsidR="009168ED" w:rsidRDefault="009168ED" w:rsidP="009168ED">
      <w:pPr>
        <w:pStyle w:val="NoSpacing"/>
        <w:rPr>
          <w:rFonts w:ascii="Times New Roman" w:hAnsi="Times New Roman"/>
          <w:sz w:val="24"/>
          <w:szCs w:val="24"/>
        </w:rPr>
      </w:pPr>
    </w:p>
    <w:p w:rsidR="009168ED" w:rsidRDefault="009168ED" w:rsidP="009168ED">
      <w:pPr>
        <w:pStyle w:val="NoSpacing"/>
        <w:numPr>
          <w:ilvl w:val="0"/>
          <w:numId w:val="15"/>
        </w:numPr>
        <w:rPr>
          <w:rFonts w:ascii="Times New Roman" w:hAnsi="Times New Roman"/>
          <w:sz w:val="24"/>
          <w:szCs w:val="24"/>
        </w:rPr>
      </w:pPr>
      <w:r w:rsidRPr="00696BDA">
        <w:rPr>
          <w:rFonts w:ascii="Times New Roman" w:hAnsi="Times New Roman"/>
          <w:sz w:val="24"/>
          <w:szCs w:val="24"/>
        </w:rPr>
        <w:t>Each groundwater basin or sub-basin (that is, each geologically distinct supply of groundwater) will be regulated separately.</w:t>
      </w:r>
      <w:r>
        <w:rPr>
          <w:rFonts w:ascii="Times New Roman" w:hAnsi="Times New Roman"/>
          <w:sz w:val="24"/>
          <w:szCs w:val="24"/>
        </w:rPr>
        <w:t xml:space="preserve">  </w:t>
      </w:r>
      <w:r w:rsidRPr="00874013">
        <w:rPr>
          <w:rFonts w:ascii="Times New Roman" w:hAnsi="Times New Roman"/>
          <w:sz w:val="24"/>
          <w:szCs w:val="24"/>
        </w:rPr>
        <w:t xml:space="preserve">127 groundwater basins or sub-basins designated as ‘high’ or ‘medium’ priority by </w:t>
      </w:r>
      <w:r>
        <w:rPr>
          <w:rFonts w:ascii="Times New Roman" w:hAnsi="Times New Roman"/>
          <w:sz w:val="24"/>
          <w:szCs w:val="24"/>
        </w:rPr>
        <w:t>the Department of Water Resources</w:t>
      </w:r>
      <w:r w:rsidRPr="00874013">
        <w:rPr>
          <w:rFonts w:ascii="Times New Roman" w:hAnsi="Times New Roman"/>
          <w:sz w:val="24"/>
          <w:szCs w:val="24"/>
        </w:rPr>
        <w:t xml:space="preserve"> will be required to comply with the SGMA.  Regulation will be optional for the ‘low’ and ‘very low’ priority basins, at least for now.</w:t>
      </w:r>
    </w:p>
    <w:p w:rsidR="009168ED" w:rsidRPr="00696BDA" w:rsidRDefault="009168ED" w:rsidP="009168ED">
      <w:pPr>
        <w:pStyle w:val="NoSpacing"/>
        <w:ind w:left="720"/>
        <w:rPr>
          <w:rFonts w:ascii="Times New Roman" w:hAnsi="Times New Roman"/>
          <w:sz w:val="24"/>
          <w:szCs w:val="24"/>
        </w:rPr>
      </w:pPr>
      <w:r w:rsidRPr="00696BDA">
        <w:rPr>
          <w:rFonts w:ascii="Times New Roman" w:hAnsi="Times New Roman"/>
          <w:sz w:val="24"/>
          <w:szCs w:val="24"/>
        </w:rPr>
        <w:t xml:space="preserve"> </w:t>
      </w:r>
    </w:p>
    <w:p w:rsidR="009168ED" w:rsidRDefault="009168ED" w:rsidP="009168ED">
      <w:pPr>
        <w:pStyle w:val="NoSpacing"/>
        <w:numPr>
          <w:ilvl w:val="0"/>
          <w:numId w:val="15"/>
        </w:numPr>
        <w:rPr>
          <w:rFonts w:ascii="Times New Roman" w:hAnsi="Times New Roman"/>
          <w:sz w:val="24"/>
          <w:szCs w:val="24"/>
        </w:rPr>
      </w:pPr>
      <w:r w:rsidRPr="00315E1D">
        <w:rPr>
          <w:rFonts w:ascii="Times New Roman" w:hAnsi="Times New Roman"/>
          <w:sz w:val="24"/>
          <w:szCs w:val="24"/>
        </w:rPr>
        <w:t xml:space="preserve">Existing local agencies (such as water districts) overlying each basin or sub-basin will be given both the mandate and a broad array of tools to regulate groundwater in their basin or sub-basin.  Those tools will include the ability to limit extractions and to impose fees related to groundwater use.  </w:t>
      </w:r>
    </w:p>
    <w:p w:rsidR="009168ED" w:rsidRPr="00315E1D" w:rsidRDefault="009168ED" w:rsidP="009168ED">
      <w:pPr>
        <w:pStyle w:val="NoSpacing"/>
        <w:rPr>
          <w:rFonts w:ascii="Times New Roman" w:hAnsi="Times New Roman"/>
          <w:sz w:val="24"/>
          <w:szCs w:val="24"/>
        </w:rPr>
      </w:pPr>
    </w:p>
    <w:p w:rsidR="009168ED" w:rsidRDefault="009168ED" w:rsidP="009168ED">
      <w:pPr>
        <w:pStyle w:val="NoSpacing"/>
        <w:numPr>
          <w:ilvl w:val="0"/>
          <w:numId w:val="15"/>
        </w:numPr>
        <w:rPr>
          <w:rFonts w:ascii="Times New Roman" w:hAnsi="Times New Roman"/>
          <w:sz w:val="24"/>
          <w:szCs w:val="24"/>
        </w:rPr>
      </w:pPr>
      <w:r w:rsidRPr="00731134">
        <w:rPr>
          <w:rFonts w:ascii="Times New Roman" w:hAnsi="Times New Roman"/>
          <w:sz w:val="24"/>
          <w:szCs w:val="24"/>
        </w:rPr>
        <w:t>The goal of regulation will be to achieve “sustainability” for the basin or sub-basin.  Broad parameters for that goal are included in the legislation, but it will be defined more precisely by the local agencies based on local circumstances.</w:t>
      </w:r>
      <w:r>
        <w:rPr>
          <w:rFonts w:ascii="Times New Roman" w:hAnsi="Times New Roman"/>
          <w:sz w:val="24"/>
          <w:szCs w:val="24"/>
        </w:rPr>
        <w:t xml:space="preserve">  Generally, “sustainability” means bringing the basin or sub-basin into balance by eliminating overdraft.</w:t>
      </w:r>
    </w:p>
    <w:p w:rsidR="009168ED" w:rsidRDefault="009168ED" w:rsidP="009168ED">
      <w:pPr>
        <w:pStyle w:val="NoSpacing"/>
        <w:rPr>
          <w:rFonts w:ascii="Times New Roman" w:hAnsi="Times New Roman"/>
          <w:sz w:val="24"/>
          <w:szCs w:val="24"/>
        </w:rPr>
      </w:pPr>
    </w:p>
    <w:p w:rsidR="009168ED" w:rsidRPr="00731134" w:rsidRDefault="009168ED" w:rsidP="009168ED">
      <w:pPr>
        <w:pStyle w:val="NoSpacing"/>
        <w:numPr>
          <w:ilvl w:val="0"/>
          <w:numId w:val="15"/>
        </w:numPr>
        <w:rPr>
          <w:rFonts w:ascii="Times New Roman" w:hAnsi="Times New Roman"/>
          <w:sz w:val="24"/>
          <w:szCs w:val="24"/>
        </w:rPr>
      </w:pPr>
      <w:r w:rsidRPr="00731134">
        <w:rPr>
          <w:rFonts w:ascii="Times New Roman" w:hAnsi="Times New Roman"/>
          <w:sz w:val="24"/>
          <w:szCs w:val="24"/>
        </w:rPr>
        <w:t xml:space="preserve">For portions of regulated basins not served by existing local agencies, the county </w:t>
      </w:r>
      <w:r>
        <w:rPr>
          <w:rFonts w:ascii="Times New Roman" w:hAnsi="Times New Roman"/>
          <w:sz w:val="24"/>
          <w:szCs w:val="24"/>
        </w:rPr>
        <w:t xml:space="preserve">within which the basin is located </w:t>
      </w:r>
      <w:r w:rsidRPr="00731134">
        <w:rPr>
          <w:rFonts w:ascii="Times New Roman" w:hAnsi="Times New Roman"/>
          <w:sz w:val="24"/>
          <w:szCs w:val="24"/>
        </w:rPr>
        <w:t>will be the default regulation entity unless landowners quickly form a new local agency for that purpose.</w:t>
      </w:r>
    </w:p>
    <w:p w:rsidR="009168ED" w:rsidRDefault="009168ED" w:rsidP="009168ED">
      <w:pPr>
        <w:pStyle w:val="NoSpacing"/>
        <w:rPr>
          <w:rFonts w:ascii="Times New Roman" w:hAnsi="Times New Roman"/>
          <w:sz w:val="24"/>
          <w:szCs w:val="24"/>
        </w:rPr>
      </w:pPr>
    </w:p>
    <w:p w:rsidR="009168ED" w:rsidRPr="00731134" w:rsidRDefault="009168ED" w:rsidP="009168ED">
      <w:pPr>
        <w:pStyle w:val="NoSpacing"/>
        <w:numPr>
          <w:ilvl w:val="0"/>
          <w:numId w:val="15"/>
        </w:numPr>
        <w:rPr>
          <w:rFonts w:ascii="Times New Roman" w:hAnsi="Times New Roman"/>
          <w:sz w:val="24"/>
          <w:szCs w:val="24"/>
        </w:rPr>
      </w:pPr>
      <w:r w:rsidRPr="00731134">
        <w:rPr>
          <w:rFonts w:ascii="Times New Roman" w:hAnsi="Times New Roman"/>
          <w:sz w:val="24"/>
          <w:szCs w:val="24"/>
        </w:rPr>
        <w:t xml:space="preserve">For basins or sub-basins covered by multiple local agencies, those agencies </w:t>
      </w:r>
      <w:r>
        <w:rPr>
          <w:rFonts w:ascii="Times New Roman" w:hAnsi="Times New Roman"/>
          <w:sz w:val="24"/>
          <w:szCs w:val="24"/>
        </w:rPr>
        <w:t>will</w:t>
      </w:r>
      <w:r w:rsidRPr="00731134">
        <w:rPr>
          <w:rFonts w:ascii="Times New Roman" w:hAnsi="Times New Roman"/>
          <w:sz w:val="24"/>
          <w:szCs w:val="24"/>
        </w:rPr>
        <w:t xml:space="preserve"> either have to coordinate their individual plans for a single basin or sub-basin, or </w:t>
      </w:r>
      <w:r>
        <w:rPr>
          <w:rFonts w:ascii="Times New Roman" w:hAnsi="Times New Roman"/>
          <w:sz w:val="24"/>
          <w:szCs w:val="24"/>
        </w:rPr>
        <w:t>will</w:t>
      </w:r>
      <w:r w:rsidRPr="00731134">
        <w:rPr>
          <w:rFonts w:ascii="Times New Roman" w:hAnsi="Times New Roman"/>
          <w:sz w:val="24"/>
          <w:szCs w:val="24"/>
        </w:rPr>
        <w:t xml:space="preserve"> be required to come together in a joint powers authority</w:t>
      </w:r>
      <w:r>
        <w:rPr>
          <w:rFonts w:ascii="Times New Roman" w:hAnsi="Times New Roman"/>
          <w:sz w:val="24"/>
          <w:szCs w:val="24"/>
        </w:rPr>
        <w:t xml:space="preserve"> or other vehicle</w:t>
      </w:r>
      <w:r w:rsidRPr="00731134">
        <w:rPr>
          <w:rFonts w:ascii="Times New Roman" w:hAnsi="Times New Roman"/>
          <w:sz w:val="24"/>
          <w:szCs w:val="24"/>
        </w:rPr>
        <w:t xml:space="preserve"> to develop a single plan for the basin or sub-basin.</w:t>
      </w:r>
    </w:p>
    <w:p w:rsidR="009168ED" w:rsidRPr="00731134" w:rsidRDefault="009168ED" w:rsidP="009168ED">
      <w:pPr>
        <w:pStyle w:val="NoSpacing"/>
        <w:ind w:firstLine="720"/>
        <w:rPr>
          <w:rFonts w:ascii="Times New Roman" w:hAnsi="Times New Roman"/>
          <w:sz w:val="24"/>
          <w:szCs w:val="24"/>
        </w:rPr>
      </w:pPr>
    </w:p>
    <w:p w:rsidR="009168ED" w:rsidRPr="00731134" w:rsidRDefault="009168ED" w:rsidP="009168ED">
      <w:pPr>
        <w:pStyle w:val="NoSpacing"/>
        <w:numPr>
          <w:ilvl w:val="0"/>
          <w:numId w:val="15"/>
        </w:numPr>
        <w:rPr>
          <w:rFonts w:ascii="Times New Roman" w:hAnsi="Times New Roman"/>
          <w:sz w:val="24"/>
          <w:szCs w:val="24"/>
        </w:rPr>
      </w:pPr>
      <w:r w:rsidRPr="00731134">
        <w:rPr>
          <w:rFonts w:ascii="Times New Roman" w:hAnsi="Times New Roman"/>
          <w:sz w:val="24"/>
          <w:szCs w:val="24"/>
        </w:rPr>
        <w:t xml:space="preserve">For basins or sub-basins in which regulation is mandatory, deadlines </w:t>
      </w:r>
      <w:r>
        <w:rPr>
          <w:rFonts w:ascii="Times New Roman" w:hAnsi="Times New Roman"/>
          <w:sz w:val="24"/>
          <w:szCs w:val="24"/>
        </w:rPr>
        <w:t>will</w:t>
      </w:r>
      <w:r w:rsidRPr="00731134">
        <w:rPr>
          <w:rFonts w:ascii="Times New Roman" w:hAnsi="Times New Roman"/>
          <w:sz w:val="24"/>
          <w:szCs w:val="24"/>
        </w:rPr>
        <w:t xml:space="preserve"> be established for local agencies to assume the groundwater regulation role (J</w:t>
      </w:r>
      <w:r>
        <w:rPr>
          <w:rFonts w:ascii="Times New Roman" w:hAnsi="Times New Roman"/>
          <w:sz w:val="24"/>
          <w:szCs w:val="24"/>
        </w:rPr>
        <w:t xml:space="preserve">uly </w:t>
      </w:r>
      <w:r w:rsidRPr="00731134">
        <w:rPr>
          <w:rFonts w:ascii="Times New Roman" w:hAnsi="Times New Roman"/>
          <w:sz w:val="24"/>
          <w:szCs w:val="24"/>
        </w:rPr>
        <w:t xml:space="preserve">1, 2017) and to adopt a “groundwater sustainability plan” (January </w:t>
      </w:r>
      <w:r>
        <w:rPr>
          <w:rFonts w:ascii="Times New Roman" w:hAnsi="Times New Roman"/>
          <w:sz w:val="24"/>
          <w:szCs w:val="24"/>
        </w:rPr>
        <w:t>3</w:t>
      </w:r>
      <w:r w:rsidRPr="00731134">
        <w:rPr>
          <w:rFonts w:ascii="Times New Roman" w:hAnsi="Times New Roman"/>
          <w:sz w:val="24"/>
          <w:szCs w:val="24"/>
        </w:rPr>
        <w:t>1, 2020</w:t>
      </w:r>
      <w:r>
        <w:rPr>
          <w:rFonts w:ascii="Times New Roman" w:hAnsi="Times New Roman"/>
          <w:sz w:val="24"/>
          <w:szCs w:val="24"/>
        </w:rPr>
        <w:t xml:space="preserve"> for some, January 31, 2022 for others</w:t>
      </w:r>
      <w:r w:rsidRPr="00731134">
        <w:rPr>
          <w:rFonts w:ascii="Times New Roman" w:hAnsi="Times New Roman"/>
          <w:sz w:val="24"/>
          <w:szCs w:val="24"/>
        </w:rPr>
        <w:t xml:space="preserve">).  If those deadlines are missed, or if the </w:t>
      </w:r>
      <w:r>
        <w:rPr>
          <w:rFonts w:ascii="Times New Roman" w:hAnsi="Times New Roman"/>
          <w:sz w:val="24"/>
          <w:szCs w:val="24"/>
        </w:rPr>
        <w:t>DWR</w:t>
      </w:r>
      <w:r w:rsidRPr="00731134">
        <w:rPr>
          <w:rFonts w:ascii="Times New Roman" w:hAnsi="Times New Roman"/>
          <w:sz w:val="24"/>
          <w:szCs w:val="24"/>
        </w:rPr>
        <w:t xml:space="preserve"> determines that a plan is not adequate or achieving the sustainability goal, the State</w:t>
      </w:r>
      <w:r>
        <w:rPr>
          <w:rFonts w:ascii="Times New Roman" w:hAnsi="Times New Roman"/>
          <w:sz w:val="24"/>
          <w:szCs w:val="24"/>
        </w:rPr>
        <w:t xml:space="preserve"> Water Resources Control Board</w:t>
      </w:r>
      <w:r w:rsidRPr="00731134">
        <w:rPr>
          <w:rFonts w:ascii="Times New Roman" w:hAnsi="Times New Roman"/>
          <w:sz w:val="24"/>
          <w:szCs w:val="24"/>
        </w:rPr>
        <w:t xml:space="preserve"> </w:t>
      </w:r>
      <w:r>
        <w:rPr>
          <w:rFonts w:ascii="Times New Roman" w:hAnsi="Times New Roman"/>
          <w:sz w:val="24"/>
          <w:szCs w:val="24"/>
        </w:rPr>
        <w:t>will</w:t>
      </w:r>
      <w:r w:rsidRPr="00731134">
        <w:rPr>
          <w:rFonts w:ascii="Times New Roman" w:hAnsi="Times New Roman"/>
          <w:sz w:val="24"/>
          <w:szCs w:val="24"/>
        </w:rPr>
        <w:t xml:space="preserve"> have the ability to step in and impose its own </w:t>
      </w:r>
      <w:r>
        <w:rPr>
          <w:rFonts w:ascii="Times New Roman" w:hAnsi="Times New Roman"/>
          <w:sz w:val="24"/>
          <w:szCs w:val="24"/>
        </w:rPr>
        <w:t>“interim” plan until an acceptable local plan is in place.</w:t>
      </w:r>
    </w:p>
    <w:p w:rsidR="009168ED" w:rsidRDefault="009168ED" w:rsidP="009168ED">
      <w:pPr>
        <w:pStyle w:val="NoSpacing"/>
        <w:rPr>
          <w:rFonts w:ascii="Times New Roman" w:hAnsi="Times New Roman"/>
          <w:sz w:val="24"/>
          <w:szCs w:val="24"/>
        </w:rPr>
      </w:pPr>
    </w:p>
    <w:p w:rsidR="009168ED" w:rsidRPr="00731134" w:rsidRDefault="009168ED" w:rsidP="009168ED">
      <w:pPr>
        <w:pStyle w:val="NoSpacing"/>
        <w:numPr>
          <w:ilvl w:val="0"/>
          <w:numId w:val="15"/>
        </w:numPr>
        <w:rPr>
          <w:rFonts w:ascii="Times New Roman" w:hAnsi="Times New Roman"/>
          <w:sz w:val="24"/>
          <w:szCs w:val="24"/>
        </w:rPr>
      </w:pPr>
      <w:r w:rsidRPr="00731134">
        <w:rPr>
          <w:rFonts w:ascii="Times New Roman" w:hAnsi="Times New Roman"/>
          <w:sz w:val="24"/>
          <w:szCs w:val="24"/>
        </w:rPr>
        <w:t xml:space="preserve">Groundwater sustainability plans and progress towards meeting the sustainability goal </w:t>
      </w:r>
      <w:r>
        <w:rPr>
          <w:rFonts w:ascii="Times New Roman" w:hAnsi="Times New Roman"/>
          <w:sz w:val="24"/>
          <w:szCs w:val="24"/>
        </w:rPr>
        <w:t>will</w:t>
      </w:r>
      <w:r w:rsidRPr="00731134">
        <w:rPr>
          <w:rFonts w:ascii="Times New Roman" w:hAnsi="Times New Roman"/>
          <w:sz w:val="24"/>
          <w:szCs w:val="24"/>
        </w:rPr>
        <w:t xml:space="preserve"> be evaluated every five years.</w:t>
      </w:r>
    </w:p>
    <w:p w:rsidR="009168ED" w:rsidRDefault="009168ED" w:rsidP="009168ED">
      <w:pPr>
        <w:pStyle w:val="NoSpacing"/>
        <w:rPr>
          <w:rFonts w:ascii="Times New Roman" w:hAnsi="Times New Roman"/>
          <w:sz w:val="24"/>
          <w:szCs w:val="24"/>
        </w:rPr>
      </w:pPr>
    </w:p>
    <w:p w:rsidR="009168ED" w:rsidRPr="00731134" w:rsidRDefault="009168ED" w:rsidP="009168ED">
      <w:pPr>
        <w:pStyle w:val="NoSpacing"/>
        <w:numPr>
          <w:ilvl w:val="0"/>
          <w:numId w:val="15"/>
        </w:numPr>
        <w:rPr>
          <w:rFonts w:ascii="Times New Roman" w:hAnsi="Times New Roman"/>
          <w:sz w:val="24"/>
          <w:szCs w:val="24"/>
        </w:rPr>
      </w:pPr>
      <w:r w:rsidRPr="00731134">
        <w:rPr>
          <w:rFonts w:ascii="Times New Roman" w:hAnsi="Times New Roman"/>
          <w:sz w:val="24"/>
          <w:szCs w:val="24"/>
        </w:rPr>
        <w:t xml:space="preserve">Plans </w:t>
      </w:r>
      <w:r>
        <w:rPr>
          <w:rFonts w:ascii="Times New Roman" w:hAnsi="Times New Roman"/>
          <w:sz w:val="24"/>
          <w:szCs w:val="24"/>
        </w:rPr>
        <w:t>will</w:t>
      </w:r>
      <w:r w:rsidRPr="00731134">
        <w:rPr>
          <w:rFonts w:ascii="Times New Roman" w:hAnsi="Times New Roman"/>
          <w:sz w:val="24"/>
          <w:szCs w:val="24"/>
        </w:rPr>
        <w:t xml:space="preserve"> not establish or determine groundwater rights.  They </w:t>
      </w:r>
      <w:r>
        <w:rPr>
          <w:rFonts w:ascii="Times New Roman" w:hAnsi="Times New Roman"/>
          <w:sz w:val="24"/>
          <w:szCs w:val="24"/>
        </w:rPr>
        <w:t>will</w:t>
      </w:r>
      <w:r w:rsidRPr="00731134">
        <w:rPr>
          <w:rFonts w:ascii="Times New Roman" w:hAnsi="Times New Roman"/>
          <w:sz w:val="24"/>
          <w:szCs w:val="24"/>
        </w:rPr>
        <w:t xml:space="preserve"> simply govern how those rights are exercised.</w:t>
      </w:r>
    </w:p>
    <w:p w:rsidR="009168ED" w:rsidRPr="00731134" w:rsidRDefault="009168ED" w:rsidP="009168ED">
      <w:pPr>
        <w:pStyle w:val="NoSpacing"/>
        <w:ind w:firstLine="720"/>
        <w:rPr>
          <w:rFonts w:ascii="Times New Roman" w:hAnsi="Times New Roman"/>
          <w:sz w:val="24"/>
          <w:szCs w:val="24"/>
        </w:rPr>
      </w:pPr>
    </w:p>
    <w:p w:rsidR="009168ED" w:rsidRDefault="009168ED" w:rsidP="009168ED">
      <w:pPr>
        <w:pStyle w:val="NoSpacing"/>
        <w:numPr>
          <w:ilvl w:val="0"/>
          <w:numId w:val="15"/>
        </w:numPr>
        <w:rPr>
          <w:rFonts w:ascii="Times New Roman" w:hAnsi="Times New Roman"/>
          <w:sz w:val="24"/>
          <w:szCs w:val="24"/>
        </w:rPr>
      </w:pPr>
      <w:r w:rsidRPr="00731134">
        <w:rPr>
          <w:rFonts w:ascii="Times New Roman" w:hAnsi="Times New Roman"/>
          <w:sz w:val="24"/>
          <w:szCs w:val="24"/>
        </w:rPr>
        <w:t xml:space="preserve">Metering and reports of groundwater use </w:t>
      </w:r>
      <w:r>
        <w:rPr>
          <w:rFonts w:ascii="Times New Roman" w:hAnsi="Times New Roman"/>
          <w:sz w:val="24"/>
          <w:szCs w:val="24"/>
        </w:rPr>
        <w:t>will</w:t>
      </w:r>
      <w:r w:rsidRPr="00731134">
        <w:rPr>
          <w:rFonts w:ascii="Times New Roman" w:hAnsi="Times New Roman"/>
          <w:sz w:val="24"/>
          <w:szCs w:val="24"/>
        </w:rPr>
        <w:t xml:space="preserve"> likely be required from each groundwater user.</w:t>
      </w:r>
    </w:p>
    <w:p w:rsidR="009168ED" w:rsidRDefault="009168ED" w:rsidP="009168ED">
      <w:pPr>
        <w:pStyle w:val="NoSpacing"/>
        <w:ind w:firstLine="720"/>
        <w:rPr>
          <w:rFonts w:ascii="Times New Roman" w:hAnsi="Times New Roman"/>
          <w:sz w:val="24"/>
          <w:szCs w:val="24"/>
        </w:rPr>
      </w:pPr>
    </w:p>
    <w:p w:rsidR="009168ED" w:rsidRDefault="009168ED" w:rsidP="009168ED">
      <w:pPr>
        <w:rPr>
          <w:rFonts w:ascii="Times New Roman" w:hAnsi="Times New Roman"/>
          <w:b/>
          <w:sz w:val="24"/>
          <w:szCs w:val="24"/>
        </w:rPr>
      </w:pPr>
      <w:r>
        <w:rPr>
          <w:rFonts w:ascii="Times New Roman" w:hAnsi="Times New Roman"/>
          <w:b/>
          <w:sz w:val="24"/>
          <w:szCs w:val="24"/>
        </w:rPr>
        <w:t>Pumping Restrictions, Fees and Recognition of Water Rights</w:t>
      </w:r>
    </w:p>
    <w:p w:rsidR="009168ED" w:rsidRPr="00345347" w:rsidRDefault="009168ED" w:rsidP="009168ED">
      <w:pPr>
        <w:rPr>
          <w:rFonts w:ascii="Times New Roman" w:hAnsi="Times New Roman"/>
          <w:sz w:val="24"/>
          <w:szCs w:val="24"/>
        </w:rPr>
      </w:pPr>
      <w:r>
        <w:rPr>
          <w:rFonts w:ascii="Times New Roman" w:hAnsi="Times New Roman"/>
          <w:sz w:val="24"/>
          <w:szCs w:val="24"/>
        </w:rPr>
        <w:tab/>
        <w:t xml:space="preserve">The legislation allows, but does not mandate, groundwater </w:t>
      </w:r>
      <w:r w:rsidRPr="00345347">
        <w:rPr>
          <w:rFonts w:ascii="Times New Roman" w:hAnsi="Times New Roman"/>
          <w:sz w:val="24"/>
          <w:szCs w:val="24"/>
        </w:rPr>
        <w:t xml:space="preserve">pumping restrictions.  </w:t>
      </w:r>
      <w:r>
        <w:rPr>
          <w:rFonts w:ascii="Times New Roman" w:hAnsi="Times New Roman"/>
          <w:sz w:val="24"/>
          <w:szCs w:val="24"/>
        </w:rPr>
        <w:t>Similarly, it authorizes, but does not require, the imposition of groundwater fees.  However, t</w:t>
      </w:r>
      <w:r w:rsidRPr="00345347">
        <w:rPr>
          <w:rFonts w:ascii="Times New Roman" w:hAnsi="Times New Roman"/>
          <w:sz w:val="24"/>
          <w:szCs w:val="24"/>
        </w:rPr>
        <w:t xml:space="preserve">he goal of the </w:t>
      </w:r>
      <w:r>
        <w:rPr>
          <w:rFonts w:ascii="Times New Roman" w:hAnsi="Times New Roman"/>
          <w:sz w:val="24"/>
          <w:szCs w:val="24"/>
        </w:rPr>
        <w:t xml:space="preserve">legislation is to achieve </w:t>
      </w:r>
      <w:r w:rsidRPr="00345347">
        <w:rPr>
          <w:rFonts w:ascii="Times New Roman" w:hAnsi="Times New Roman"/>
          <w:sz w:val="24"/>
          <w:szCs w:val="24"/>
        </w:rPr>
        <w:t>“sustainability</w:t>
      </w:r>
      <w:r>
        <w:rPr>
          <w:rFonts w:ascii="Times New Roman" w:hAnsi="Times New Roman"/>
          <w:sz w:val="24"/>
          <w:szCs w:val="24"/>
        </w:rPr>
        <w:t>,</w:t>
      </w:r>
      <w:r w:rsidRPr="00345347">
        <w:rPr>
          <w:rFonts w:ascii="Times New Roman" w:hAnsi="Times New Roman"/>
          <w:sz w:val="24"/>
          <w:szCs w:val="24"/>
        </w:rPr>
        <w:t xml:space="preserve">” </w:t>
      </w:r>
      <w:r>
        <w:rPr>
          <w:rFonts w:ascii="Times New Roman" w:hAnsi="Times New Roman"/>
          <w:sz w:val="24"/>
          <w:szCs w:val="24"/>
        </w:rPr>
        <w:t xml:space="preserve">meaning that the affected basin or sub-basin must be brought into balance.  In many basins and sub-basins, it is difficult to envision achieving the required sustainability goal without </w:t>
      </w:r>
      <w:r w:rsidRPr="00315E1D">
        <w:rPr>
          <w:rFonts w:ascii="Times New Roman" w:hAnsi="Times New Roman"/>
          <w:sz w:val="24"/>
          <w:szCs w:val="24"/>
        </w:rPr>
        <w:t>significant limitations on pumping.</w:t>
      </w:r>
      <w:r>
        <w:rPr>
          <w:rFonts w:ascii="Times New Roman" w:hAnsi="Times New Roman"/>
          <w:sz w:val="24"/>
          <w:szCs w:val="24"/>
        </w:rPr>
        <w:t xml:space="preserve">  Additionally, the development and implementation of groundwater plans will be expensive, so new fees are inevitable.</w:t>
      </w:r>
    </w:p>
    <w:p w:rsidR="009168ED" w:rsidRPr="00345347" w:rsidRDefault="009168ED" w:rsidP="009168ED">
      <w:pPr>
        <w:ind w:firstLine="720"/>
        <w:rPr>
          <w:rFonts w:ascii="Times New Roman" w:hAnsi="Times New Roman"/>
          <w:sz w:val="24"/>
          <w:szCs w:val="24"/>
        </w:rPr>
      </w:pPr>
      <w:r>
        <w:rPr>
          <w:rFonts w:ascii="Times New Roman" w:hAnsi="Times New Roman"/>
          <w:sz w:val="24"/>
          <w:szCs w:val="24"/>
        </w:rPr>
        <w:t>With only a few minor exceptions, t</w:t>
      </w:r>
      <w:r w:rsidRPr="00345347">
        <w:rPr>
          <w:rFonts w:ascii="Times New Roman" w:hAnsi="Times New Roman"/>
          <w:sz w:val="24"/>
          <w:szCs w:val="24"/>
        </w:rPr>
        <w:t xml:space="preserve">here is nothing in the </w:t>
      </w:r>
      <w:r>
        <w:rPr>
          <w:rFonts w:ascii="Times New Roman" w:hAnsi="Times New Roman"/>
          <w:sz w:val="24"/>
          <w:szCs w:val="24"/>
        </w:rPr>
        <w:t xml:space="preserve">legislation </w:t>
      </w:r>
      <w:r w:rsidRPr="00345347">
        <w:rPr>
          <w:rFonts w:ascii="Times New Roman" w:hAnsi="Times New Roman"/>
          <w:sz w:val="24"/>
          <w:szCs w:val="24"/>
        </w:rPr>
        <w:t xml:space="preserve">that recognizes historical use or </w:t>
      </w:r>
      <w:r>
        <w:rPr>
          <w:rFonts w:ascii="Times New Roman" w:hAnsi="Times New Roman"/>
          <w:sz w:val="24"/>
          <w:szCs w:val="24"/>
        </w:rPr>
        <w:t>that “</w:t>
      </w:r>
      <w:r w:rsidRPr="00345347">
        <w:rPr>
          <w:rFonts w:ascii="Times New Roman" w:hAnsi="Times New Roman"/>
          <w:sz w:val="24"/>
          <w:szCs w:val="24"/>
        </w:rPr>
        <w:t>grandfathers</w:t>
      </w:r>
      <w:r>
        <w:rPr>
          <w:rFonts w:ascii="Times New Roman" w:hAnsi="Times New Roman"/>
          <w:sz w:val="24"/>
          <w:szCs w:val="24"/>
        </w:rPr>
        <w:t>”</w:t>
      </w:r>
      <w:r w:rsidRPr="00345347">
        <w:rPr>
          <w:rFonts w:ascii="Times New Roman" w:hAnsi="Times New Roman"/>
          <w:sz w:val="24"/>
          <w:szCs w:val="24"/>
        </w:rPr>
        <w:t xml:space="preserve"> existing wells.  T</w:t>
      </w:r>
      <w:r>
        <w:rPr>
          <w:rFonts w:ascii="Times New Roman" w:hAnsi="Times New Roman"/>
          <w:sz w:val="24"/>
          <w:szCs w:val="24"/>
        </w:rPr>
        <w:t xml:space="preserve">hose concepts can be relevant in </w:t>
      </w:r>
      <w:r w:rsidRPr="00345347">
        <w:rPr>
          <w:rFonts w:ascii="Times New Roman" w:hAnsi="Times New Roman"/>
          <w:sz w:val="24"/>
          <w:szCs w:val="24"/>
        </w:rPr>
        <w:t xml:space="preserve">adjudication actions </w:t>
      </w:r>
      <w:r>
        <w:rPr>
          <w:rFonts w:ascii="Times New Roman" w:hAnsi="Times New Roman"/>
          <w:sz w:val="24"/>
          <w:szCs w:val="24"/>
        </w:rPr>
        <w:t>(which may become more commonplace if groundwater management under the SGMA becomes too cumbersome or burdensome)</w:t>
      </w:r>
      <w:r w:rsidRPr="00345347">
        <w:rPr>
          <w:rFonts w:ascii="Times New Roman" w:hAnsi="Times New Roman"/>
          <w:sz w:val="24"/>
          <w:szCs w:val="24"/>
        </w:rPr>
        <w:t xml:space="preserve">, but they are largely irrelevant under the new legislation.  </w:t>
      </w:r>
      <w:r>
        <w:rPr>
          <w:rFonts w:ascii="Times New Roman" w:hAnsi="Times New Roman"/>
          <w:sz w:val="24"/>
          <w:szCs w:val="24"/>
        </w:rPr>
        <w:t>It is important to remem</w:t>
      </w:r>
      <w:r w:rsidRPr="00345347">
        <w:rPr>
          <w:rFonts w:ascii="Times New Roman" w:hAnsi="Times New Roman"/>
          <w:sz w:val="24"/>
          <w:szCs w:val="24"/>
        </w:rPr>
        <w:t>ber that the</w:t>
      </w:r>
      <w:r>
        <w:rPr>
          <w:rFonts w:ascii="Times New Roman" w:hAnsi="Times New Roman"/>
          <w:sz w:val="24"/>
          <w:szCs w:val="24"/>
        </w:rPr>
        <w:t xml:space="preserve"> SGMA</w:t>
      </w:r>
      <w:r w:rsidRPr="00345347">
        <w:rPr>
          <w:rFonts w:ascii="Times New Roman" w:hAnsi="Times New Roman"/>
          <w:sz w:val="24"/>
          <w:szCs w:val="24"/>
        </w:rPr>
        <w:t xml:space="preserve"> does</w:t>
      </w:r>
      <w:r>
        <w:rPr>
          <w:rFonts w:ascii="Times New Roman" w:hAnsi="Times New Roman"/>
          <w:sz w:val="24"/>
          <w:szCs w:val="24"/>
        </w:rPr>
        <w:t xml:space="preserve"> not establish, determine or </w:t>
      </w:r>
      <w:r w:rsidRPr="00345347">
        <w:rPr>
          <w:rFonts w:ascii="Times New Roman" w:hAnsi="Times New Roman"/>
          <w:sz w:val="24"/>
          <w:szCs w:val="24"/>
        </w:rPr>
        <w:t>confirm water rights</w:t>
      </w:r>
      <w:r>
        <w:rPr>
          <w:rFonts w:ascii="Times New Roman" w:hAnsi="Times New Roman"/>
          <w:sz w:val="24"/>
          <w:szCs w:val="24"/>
        </w:rPr>
        <w:t>, all of which are in theory left intact by the new law.  Instead, the SGMA</w:t>
      </w:r>
      <w:r w:rsidRPr="00345347">
        <w:rPr>
          <w:rFonts w:ascii="Times New Roman" w:hAnsi="Times New Roman"/>
          <w:sz w:val="24"/>
          <w:szCs w:val="24"/>
        </w:rPr>
        <w:t xml:space="preserve"> simply regulates the exercise of those </w:t>
      </w:r>
      <w:proofErr w:type="gramStart"/>
      <w:r w:rsidRPr="00345347">
        <w:rPr>
          <w:rFonts w:ascii="Times New Roman" w:hAnsi="Times New Roman"/>
          <w:sz w:val="24"/>
          <w:szCs w:val="24"/>
        </w:rPr>
        <w:t>rights,</w:t>
      </w:r>
      <w:proofErr w:type="gramEnd"/>
      <w:r w:rsidRPr="00345347">
        <w:rPr>
          <w:rFonts w:ascii="Times New Roman" w:hAnsi="Times New Roman"/>
          <w:sz w:val="24"/>
          <w:szCs w:val="24"/>
        </w:rPr>
        <w:t xml:space="preserve"> much like zoning laws regulate the exercise of real property rights.  </w:t>
      </w:r>
      <w:proofErr w:type="gramStart"/>
      <w:r w:rsidRPr="00345347">
        <w:rPr>
          <w:rFonts w:ascii="Times New Roman" w:hAnsi="Times New Roman"/>
          <w:sz w:val="24"/>
          <w:szCs w:val="24"/>
        </w:rPr>
        <w:t>An adjudication</w:t>
      </w:r>
      <w:proofErr w:type="gramEnd"/>
      <w:r w:rsidRPr="00345347">
        <w:rPr>
          <w:rFonts w:ascii="Times New Roman" w:hAnsi="Times New Roman"/>
          <w:sz w:val="24"/>
          <w:szCs w:val="24"/>
        </w:rPr>
        <w:t>, on the other hand, would establish or determine rights.</w:t>
      </w:r>
    </w:p>
    <w:p w:rsidR="009168ED" w:rsidRPr="00731134" w:rsidRDefault="009168ED" w:rsidP="009168ED">
      <w:pPr>
        <w:rPr>
          <w:rFonts w:ascii="Times New Roman" w:hAnsi="Times New Roman"/>
          <w:sz w:val="24"/>
          <w:szCs w:val="24"/>
        </w:rPr>
      </w:pPr>
      <w:r w:rsidRPr="00226997">
        <w:rPr>
          <w:rFonts w:ascii="Times New Roman" w:hAnsi="Times New Roman"/>
          <w:b/>
          <w:sz w:val="24"/>
          <w:szCs w:val="24"/>
        </w:rPr>
        <w:t>Details</w:t>
      </w:r>
      <w:r w:rsidRPr="00226997">
        <w:rPr>
          <w:rStyle w:val="FootnoteReference"/>
          <w:rFonts w:ascii="Times New Roman" w:hAnsi="Times New Roman"/>
          <w:sz w:val="24"/>
          <w:szCs w:val="24"/>
        </w:rPr>
        <w:footnoteReference w:id="1"/>
      </w:r>
    </w:p>
    <w:p w:rsidR="009168ED" w:rsidRPr="00414046" w:rsidRDefault="009168ED" w:rsidP="009168ED">
      <w:pPr>
        <w:pStyle w:val="NoSpacing"/>
        <w:rPr>
          <w:rFonts w:ascii="Times New Roman" w:hAnsi="Times New Roman"/>
          <w:sz w:val="24"/>
          <w:szCs w:val="24"/>
        </w:rPr>
      </w:pPr>
      <w:r>
        <w:rPr>
          <w:rFonts w:ascii="Times New Roman" w:hAnsi="Times New Roman"/>
          <w:sz w:val="24"/>
          <w:szCs w:val="24"/>
        </w:rPr>
        <w:tab/>
        <w:t>Following is a more detailed outline of key provisions of the SGMA:</w:t>
      </w:r>
    </w:p>
    <w:p w:rsidR="009168ED" w:rsidRDefault="009168ED" w:rsidP="009168ED">
      <w:pPr>
        <w:pStyle w:val="NoSpacing"/>
        <w:rPr>
          <w:rFonts w:ascii="Times New Roman" w:hAnsi="Times New Roman"/>
          <w:sz w:val="24"/>
          <w:szCs w:val="24"/>
          <w:u w:val="single"/>
        </w:rPr>
      </w:pPr>
    </w:p>
    <w:p w:rsidR="009168ED" w:rsidRDefault="009168ED" w:rsidP="009168ED">
      <w:pPr>
        <w:pStyle w:val="NoSpacing"/>
        <w:rPr>
          <w:rFonts w:ascii="Times New Roman" w:hAnsi="Times New Roman"/>
          <w:sz w:val="24"/>
          <w:szCs w:val="24"/>
          <w:u w:val="single"/>
        </w:rPr>
      </w:pPr>
      <w:r>
        <w:rPr>
          <w:rFonts w:ascii="Times New Roman" w:hAnsi="Times New Roman"/>
          <w:sz w:val="24"/>
          <w:szCs w:val="24"/>
          <w:u w:val="single"/>
        </w:rPr>
        <w:t>General Intent</w:t>
      </w:r>
    </w:p>
    <w:p w:rsidR="009168ED" w:rsidRDefault="009168ED" w:rsidP="009168ED">
      <w:pPr>
        <w:pStyle w:val="NoSpacing"/>
        <w:rPr>
          <w:rFonts w:ascii="Times New Roman" w:hAnsi="Times New Roman"/>
          <w:sz w:val="24"/>
          <w:szCs w:val="24"/>
        </w:rPr>
      </w:pPr>
    </w:p>
    <w:p w:rsidR="009168ED" w:rsidRPr="00226997" w:rsidRDefault="009168ED" w:rsidP="009168ED">
      <w:pPr>
        <w:pStyle w:val="NoSpacing"/>
        <w:ind w:firstLine="720"/>
        <w:rPr>
          <w:rFonts w:ascii="Times New Roman" w:hAnsi="Times New Roman"/>
          <w:sz w:val="24"/>
          <w:szCs w:val="24"/>
          <w:u w:val="single"/>
        </w:rPr>
      </w:pPr>
      <w:r>
        <w:rPr>
          <w:rFonts w:ascii="Times New Roman" w:hAnsi="Times New Roman"/>
          <w:sz w:val="24"/>
          <w:szCs w:val="24"/>
        </w:rPr>
        <w:t>T</w:t>
      </w:r>
      <w:r w:rsidRPr="00F41C04">
        <w:rPr>
          <w:rFonts w:ascii="Times New Roman" w:hAnsi="Times New Roman"/>
          <w:sz w:val="24"/>
          <w:szCs w:val="24"/>
        </w:rPr>
        <w:t>he</w:t>
      </w:r>
      <w:r>
        <w:rPr>
          <w:rFonts w:ascii="Times New Roman" w:hAnsi="Times New Roman"/>
          <w:sz w:val="24"/>
          <w:szCs w:val="24"/>
        </w:rPr>
        <w:t xml:space="preserve"> stated </w:t>
      </w:r>
      <w:r w:rsidRPr="00F41C04">
        <w:rPr>
          <w:rFonts w:ascii="Times New Roman" w:hAnsi="Times New Roman"/>
          <w:sz w:val="24"/>
          <w:szCs w:val="24"/>
        </w:rPr>
        <w:t xml:space="preserve">intent </w:t>
      </w:r>
      <w:r>
        <w:rPr>
          <w:rFonts w:ascii="Times New Roman" w:hAnsi="Times New Roman"/>
          <w:sz w:val="24"/>
          <w:szCs w:val="24"/>
        </w:rPr>
        <w:t xml:space="preserve">of the SGMA </w:t>
      </w:r>
      <w:r w:rsidRPr="00F41C04">
        <w:rPr>
          <w:rFonts w:ascii="Times New Roman" w:hAnsi="Times New Roman"/>
          <w:sz w:val="24"/>
          <w:szCs w:val="24"/>
        </w:rPr>
        <w:t>includes “</w:t>
      </w:r>
      <w:proofErr w:type="gramStart"/>
      <w:r w:rsidRPr="00F41C04">
        <w:rPr>
          <w:rFonts w:ascii="Times New Roman" w:hAnsi="Times New Roman"/>
          <w:sz w:val="24"/>
          <w:szCs w:val="24"/>
        </w:rPr>
        <w:t>To provide</w:t>
      </w:r>
      <w:proofErr w:type="gramEnd"/>
      <w:r w:rsidRPr="00F41C04">
        <w:rPr>
          <w:rFonts w:ascii="Times New Roman" w:hAnsi="Times New Roman"/>
          <w:sz w:val="24"/>
          <w:szCs w:val="24"/>
        </w:rPr>
        <w:t xml:space="preserve"> local groundwater agencies with the authority and technical and financial assistance necessary to sustainably manage groundwater” [</w:t>
      </w:r>
      <w:r>
        <w:rPr>
          <w:rFonts w:ascii="Times New Roman" w:hAnsi="Times New Roman"/>
          <w:sz w:val="24"/>
          <w:szCs w:val="24"/>
        </w:rPr>
        <w:t>Section</w:t>
      </w:r>
      <w:r w:rsidRPr="00F41C04">
        <w:rPr>
          <w:rFonts w:ascii="Times New Roman" w:hAnsi="Times New Roman"/>
          <w:sz w:val="24"/>
          <w:szCs w:val="24"/>
        </w:rPr>
        <w:t xml:space="preserve"> 10720(d)].</w:t>
      </w:r>
    </w:p>
    <w:p w:rsidR="009168ED" w:rsidRDefault="009168ED" w:rsidP="009168ED">
      <w:pPr>
        <w:pStyle w:val="NoSpacing"/>
        <w:rPr>
          <w:rFonts w:ascii="Times New Roman" w:hAnsi="Times New Roman"/>
          <w:sz w:val="24"/>
          <w:szCs w:val="24"/>
        </w:rPr>
      </w:pPr>
    </w:p>
    <w:p w:rsidR="009168ED" w:rsidRPr="00226997" w:rsidRDefault="009168ED" w:rsidP="009168ED">
      <w:pPr>
        <w:pStyle w:val="NoSpacing"/>
        <w:rPr>
          <w:rFonts w:ascii="Times New Roman" w:hAnsi="Times New Roman"/>
          <w:sz w:val="24"/>
          <w:szCs w:val="24"/>
          <w:u w:val="single"/>
        </w:rPr>
      </w:pPr>
      <w:r w:rsidRPr="00226997">
        <w:rPr>
          <w:rFonts w:ascii="Times New Roman" w:hAnsi="Times New Roman"/>
          <w:sz w:val="24"/>
          <w:szCs w:val="24"/>
          <w:u w:val="single"/>
        </w:rPr>
        <w:t>Definitions</w:t>
      </w:r>
    </w:p>
    <w:p w:rsidR="009168ED" w:rsidRDefault="009168ED" w:rsidP="009168ED">
      <w:pPr>
        <w:pStyle w:val="NoSpacing"/>
        <w:rPr>
          <w:rFonts w:ascii="Times New Roman" w:hAnsi="Times New Roman"/>
          <w:b/>
          <w:sz w:val="24"/>
          <w:szCs w:val="24"/>
        </w:rPr>
      </w:pPr>
    </w:p>
    <w:p w:rsidR="009168ED" w:rsidRPr="00F41C04" w:rsidRDefault="009168ED" w:rsidP="009168ED">
      <w:pPr>
        <w:pStyle w:val="NoSpacing"/>
        <w:ind w:firstLine="720"/>
        <w:rPr>
          <w:rFonts w:ascii="Times New Roman" w:hAnsi="Times New Roman"/>
          <w:sz w:val="24"/>
          <w:szCs w:val="24"/>
        </w:rPr>
      </w:pPr>
      <w:r>
        <w:rPr>
          <w:rFonts w:ascii="Times New Roman" w:hAnsi="Times New Roman"/>
          <w:sz w:val="24"/>
          <w:szCs w:val="24"/>
        </w:rPr>
        <w:t xml:space="preserve">The SGMA contains a number of important definitions [Section </w:t>
      </w:r>
      <w:r w:rsidRPr="00F41C04">
        <w:rPr>
          <w:rFonts w:ascii="Times New Roman" w:hAnsi="Times New Roman"/>
          <w:sz w:val="24"/>
          <w:szCs w:val="24"/>
        </w:rPr>
        <w:t>10721]</w:t>
      </w:r>
      <w:r>
        <w:rPr>
          <w:rFonts w:ascii="Times New Roman" w:hAnsi="Times New Roman"/>
          <w:sz w:val="24"/>
          <w:szCs w:val="24"/>
        </w:rPr>
        <w:t>.  Among the most important are</w:t>
      </w:r>
      <w:r w:rsidRPr="00F41C04">
        <w:rPr>
          <w:rFonts w:ascii="Times New Roman" w:hAnsi="Times New Roman"/>
          <w:sz w:val="24"/>
          <w:szCs w:val="24"/>
        </w:rPr>
        <w:t>:</w:t>
      </w:r>
    </w:p>
    <w:p w:rsidR="009168ED" w:rsidRDefault="009168ED" w:rsidP="009168ED">
      <w:pPr>
        <w:pStyle w:val="NoSpacing"/>
        <w:rPr>
          <w:rFonts w:ascii="Times New Roman" w:hAnsi="Times New Roman"/>
          <w:sz w:val="24"/>
          <w:szCs w:val="24"/>
        </w:rPr>
      </w:pPr>
    </w:p>
    <w:p w:rsidR="009168ED" w:rsidRDefault="009168ED" w:rsidP="009168ED">
      <w:pPr>
        <w:pStyle w:val="NoSpacing"/>
        <w:numPr>
          <w:ilvl w:val="0"/>
          <w:numId w:val="12"/>
        </w:numPr>
        <w:rPr>
          <w:rFonts w:ascii="Times New Roman" w:hAnsi="Times New Roman"/>
          <w:sz w:val="24"/>
          <w:szCs w:val="24"/>
        </w:rPr>
      </w:pPr>
      <w:r>
        <w:rPr>
          <w:rFonts w:ascii="Times New Roman" w:hAnsi="Times New Roman"/>
          <w:sz w:val="24"/>
          <w:szCs w:val="24"/>
        </w:rPr>
        <w:t>“</w:t>
      </w:r>
      <w:r w:rsidRPr="00F41C04">
        <w:rPr>
          <w:rFonts w:ascii="Times New Roman" w:hAnsi="Times New Roman"/>
          <w:sz w:val="24"/>
          <w:szCs w:val="24"/>
        </w:rPr>
        <w:t>Sustainable groundwater management</w:t>
      </w:r>
      <w:r>
        <w:rPr>
          <w:rFonts w:ascii="Times New Roman" w:hAnsi="Times New Roman"/>
          <w:sz w:val="24"/>
          <w:szCs w:val="24"/>
        </w:rPr>
        <w:t xml:space="preserve">” means </w:t>
      </w:r>
      <w:r w:rsidRPr="00F41C04">
        <w:rPr>
          <w:rFonts w:ascii="Times New Roman" w:hAnsi="Times New Roman"/>
          <w:sz w:val="24"/>
          <w:szCs w:val="24"/>
        </w:rPr>
        <w:t xml:space="preserve">management and use of groundwater in a manner that can be maintained during the planning and implementation horizon without causing </w:t>
      </w:r>
      <w:r w:rsidRPr="00226997">
        <w:rPr>
          <w:rFonts w:ascii="Times New Roman" w:hAnsi="Times New Roman"/>
          <w:sz w:val="24"/>
          <w:szCs w:val="24"/>
        </w:rPr>
        <w:t>undesirable results</w:t>
      </w:r>
      <w:r w:rsidRPr="00F41C04">
        <w:rPr>
          <w:rFonts w:ascii="Times New Roman" w:hAnsi="Times New Roman"/>
          <w:sz w:val="24"/>
          <w:szCs w:val="24"/>
        </w:rPr>
        <w:t>.</w:t>
      </w:r>
    </w:p>
    <w:p w:rsidR="009168ED" w:rsidRPr="00F41C04" w:rsidRDefault="009168ED" w:rsidP="009168ED">
      <w:pPr>
        <w:pStyle w:val="NoSpacing"/>
        <w:ind w:left="360"/>
        <w:rPr>
          <w:rFonts w:ascii="Times New Roman" w:hAnsi="Times New Roman"/>
          <w:sz w:val="24"/>
          <w:szCs w:val="24"/>
        </w:rPr>
      </w:pPr>
    </w:p>
    <w:p w:rsidR="009168ED" w:rsidRPr="00F41C04" w:rsidRDefault="009168ED" w:rsidP="009168ED">
      <w:pPr>
        <w:pStyle w:val="NoSpacing"/>
        <w:numPr>
          <w:ilvl w:val="0"/>
          <w:numId w:val="12"/>
        </w:numPr>
        <w:rPr>
          <w:rFonts w:ascii="Times New Roman" w:hAnsi="Times New Roman"/>
          <w:sz w:val="24"/>
          <w:szCs w:val="24"/>
        </w:rPr>
      </w:pPr>
      <w:r>
        <w:rPr>
          <w:rFonts w:ascii="Times New Roman" w:hAnsi="Times New Roman"/>
          <w:sz w:val="24"/>
          <w:szCs w:val="24"/>
        </w:rPr>
        <w:t>“</w:t>
      </w:r>
      <w:r w:rsidRPr="00F41C04">
        <w:rPr>
          <w:rFonts w:ascii="Times New Roman" w:hAnsi="Times New Roman"/>
          <w:sz w:val="24"/>
          <w:szCs w:val="24"/>
        </w:rPr>
        <w:t>Undesirable result</w:t>
      </w:r>
      <w:r>
        <w:rPr>
          <w:rFonts w:ascii="Times New Roman" w:hAnsi="Times New Roman"/>
          <w:sz w:val="24"/>
          <w:szCs w:val="24"/>
        </w:rPr>
        <w:t xml:space="preserve">s” means any of the following </w:t>
      </w:r>
      <w:r w:rsidRPr="00F41C04">
        <w:rPr>
          <w:rFonts w:ascii="Times New Roman" w:hAnsi="Times New Roman"/>
          <w:sz w:val="24"/>
          <w:szCs w:val="24"/>
        </w:rPr>
        <w:t>effects caused by groundwater conditions occurring throughout the basin:</w:t>
      </w:r>
    </w:p>
    <w:p w:rsidR="009168ED" w:rsidRDefault="009168ED" w:rsidP="009168ED">
      <w:pPr>
        <w:pStyle w:val="NoSpacing"/>
        <w:rPr>
          <w:rFonts w:ascii="Times New Roman" w:hAnsi="Times New Roman"/>
          <w:sz w:val="24"/>
          <w:szCs w:val="24"/>
        </w:rPr>
      </w:pPr>
    </w:p>
    <w:p w:rsidR="009168ED" w:rsidRDefault="009168ED" w:rsidP="009168ED">
      <w:pPr>
        <w:pStyle w:val="NoSpacing"/>
        <w:numPr>
          <w:ilvl w:val="0"/>
          <w:numId w:val="13"/>
        </w:numPr>
        <w:rPr>
          <w:rFonts w:ascii="Times New Roman" w:hAnsi="Times New Roman"/>
          <w:sz w:val="24"/>
          <w:szCs w:val="24"/>
        </w:rPr>
      </w:pPr>
      <w:r w:rsidRPr="00226997">
        <w:rPr>
          <w:rFonts w:ascii="Times New Roman" w:hAnsi="Times New Roman"/>
          <w:sz w:val="24"/>
          <w:szCs w:val="24"/>
        </w:rPr>
        <w:t>Chronic lowe</w:t>
      </w:r>
      <w:r>
        <w:rPr>
          <w:rFonts w:ascii="Times New Roman" w:hAnsi="Times New Roman"/>
          <w:sz w:val="24"/>
          <w:szCs w:val="24"/>
        </w:rPr>
        <w:t xml:space="preserve">ring of groundwater levels, but excluding </w:t>
      </w:r>
      <w:r w:rsidRPr="00226997">
        <w:rPr>
          <w:rFonts w:ascii="Times New Roman" w:hAnsi="Times New Roman"/>
          <w:sz w:val="24"/>
          <w:szCs w:val="24"/>
        </w:rPr>
        <w:t xml:space="preserve">overdraft during a drought if </w:t>
      </w:r>
      <w:r>
        <w:rPr>
          <w:rFonts w:ascii="Times New Roman" w:hAnsi="Times New Roman"/>
          <w:sz w:val="24"/>
          <w:szCs w:val="24"/>
        </w:rPr>
        <w:t xml:space="preserve">it is </w:t>
      </w:r>
      <w:r w:rsidRPr="00226997">
        <w:rPr>
          <w:rFonts w:ascii="Times New Roman" w:hAnsi="Times New Roman"/>
          <w:sz w:val="24"/>
          <w:szCs w:val="24"/>
        </w:rPr>
        <w:t>otherwise managed;</w:t>
      </w:r>
    </w:p>
    <w:p w:rsidR="009168ED" w:rsidRDefault="009168ED" w:rsidP="009168ED">
      <w:pPr>
        <w:pStyle w:val="NoSpacing"/>
        <w:numPr>
          <w:ilvl w:val="0"/>
          <w:numId w:val="13"/>
        </w:numPr>
        <w:rPr>
          <w:rFonts w:ascii="Times New Roman" w:hAnsi="Times New Roman"/>
          <w:sz w:val="24"/>
          <w:szCs w:val="24"/>
        </w:rPr>
      </w:pPr>
      <w:r w:rsidRPr="00226997">
        <w:rPr>
          <w:rFonts w:ascii="Times New Roman" w:hAnsi="Times New Roman"/>
          <w:sz w:val="24"/>
          <w:szCs w:val="24"/>
        </w:rPr>
        <w:t>Significant and unreasonable reductions in groundwater storage;</w:t>
      </w:r>
    </w:p>
    <w:p w:rsidR="009168ED" w:rsidRDefault="009168ED" w:rsidP="009168ED">
      <w:pPr>
        <w:pStyle w:val="NoSpacing"/>
        <w:numPr>
          <w:ilvl w:val="0"/>
          <w:numId w:val="13"/>
        </w:numPr>
        <w:rPr>
          <w:rFonts w:ascii="Times New Roman" w:hAnsi="Times New Roman"/>
          <w:sz w:val="24"/>
          <w:szCs w:val="24"/>
        </w:rPr>
      </w:pPr>
      <w:r w:rsidRPr="00226997">
        <w:rPr>
          <w:rFonts w:ascii="Times New Roman" w:hAnsi="Times New Roman"/>
          <w:sz w:val="24"/>
          <w:szCs w:val="24"/>
        </w:rPr>
        <w:t>Significant and unreasonable seawater intrusion;</w:t>
      </w:r>
    </w:p>
    <w:p w:rsidR="009168ED" w:rsidRDefault="009168ED" w:rsidP="009168ED">
      <w:pPr>
        <w:pStyle w:val="NoSpacing"/>
        <w:numPr>
          <w:ilvl w:val="0"/>
          <w:numId w:val="13"/>
        </w:numPr>
        <w:rPr>
          <w:rFonts w:ascii="Times New Roman" w:hAnsi="Times New Roman"/>
          <w:sz w:val="24"/>
          <w:szCs w:val="24"/>
        </w:rPr>
      </w:pPr>
      <w:r w:rsidRPr="00226997">
        <w:rPr>
          <w:rFonts w:ascii="Times New Roman" w:hAnsi="Times New Roman"/>
          <w:sz w:val="24"/>
          <w:szCs w:val="24"/>
        </w:rPr>
        <w:t>Significant and unreasonable degrad</w:t>
      </w:r>
      <w:r>
        <w:rPr>
          <w:rFonts w:ascii="Times New Roman" w:hAnsi="Times New Roman"/>
          <w:sz w:val="24"/>
          <w:szCs w:val="24"/>
        </w:rPr>
        <w:t xml:space="preserve">ation of </w:t>
      </w:r>
      <w:r w:rsidRPr="00226997">
        <w:rPr>
          <w:rFonts w:ascii="Times New Roman" w:hAnsi="Times New Roman"/>
          <w:sz w:val="24"/>
          <w:szCs w:val="24"/>
        </w:rPr>
        <w:t>water quality;</w:t>
      </w:r>
    </w:p>
    <w:p w:rsidR="009168ED" w:rsidRDefault="009168ED" w:rsidP="009168ED">
      <w:pPr>
        <w:pStyle w:val="NoSpacing"/>
        <w:numPr>
          <w:ilvl w:val="0"/>
          <w:numId w:val="13"/>
        </w:numPr>
        <w:rPr>
          <w:rFonts w:ascii="Times New Roman" w:hAnsi="Times New Roman"/>
          <w:sz w:val="24"/>
          <w:szCs w:val="24"/>
        </w:rPr>
      </w:pPr>
      <w:r w:rsidRPr="00226997">
        <w:rPr>
          <w:rFonts w:ascii="Times New Roman" w:hAnsi="Times New Roman"/>
          <w:sz w:val="24"/>
          <w:szCs w:val="24"/>
        </w:rPr>
        <w:t>Significant and unreasonable land subsidence; and</w:t>
      </w:r>
    </w:p>
    <w:p w:rsidR="009168ED" w:rsidRDefault="009168ED" w:rsidP="009168ED">
      <w:pPr>
        <w:pStyle w:val="NoSpacing"/>
        <w:numPr>
          <w:ilvl w:val="0"/>
          <w:numId w:val="13"/>
        </w:numPr>
        <w:rPr>
          <w:rFonts w:ascii="Times New Roman" w:hAnsi="Times New Roman"/>
          <w:sz w:val="24"/>
          <w:szCs w:val="24"/>
        </w:rPr>
      </w:pPr>
      <w:r>
        <w:rPr>
          <w:rFonts w:ascii="Times New Roman" w:hAnsi="Times New Roman"/>
          <w:sz w:val="24"/>
          <w:szCs w:val="24"/>
        </w:rPr>
        <w:t>S</w:t>
      </w:r>
      <w:r w:rsidRPr="00226997">
        <w:rPr>
          <w:rFonts w:ascii="Times New Roman" w:hAnsi="Times New Roman"/>
          <w:sz w:val="24"/>
          <w:szCs w:val="24"/>
        </w:rPr>
        <w:t>urface water depletions that have significant and unreasonable adverse impacts on beneficial uses</w:t>
      </w:r>
      <w:r>
        <w:rPr>
          <w:rFonts w:ascii="Times New Roman" w:hAnsi="Times New Roman"/>
          <w:sz w:val="24"/>
          <w:szCs w:val="24"/>
        </w:rPr>
        <w:t>.</w:t>
      </w:r>
    </w:p>
    <w:p w:rsidR="009168ED" w:rsidRPr="00226997" w:rsidRDefault="009168ED" w:rsidP="009168ED">
      <w:pPr>
        <w:pStyle w:val="NoSpacing"/>
        <w:rPr>
          <w:rFonts w:ascii="Times New Roman" w:hAnsi="Times New Roman"/>
          <w:sz w:val="24"/>
          <w:szCs w:val="24"/>
        </w:rPr>
      </w:pPr>
    </w:p>
    <w:p w:rsidR="009168ED" w:rsidRPr="00226997" w:rsidRDefault="009168ED" w:rsidP="009168ED">
      <w:pPr>
        <w:pStyle w:val="NoSpacing"/>
        <w:rPr>
          <w:rFonts w:ascii="Times New Roman" w:hAnsi="Times New Roman"/>
          <w:sz w:val="24"/>
          <w:szCs w:val="24"/>
          <w:u w:val="single"/>
        </w:rPr>
      </w:pPr>
      <w:r w:rsidRPr="00226997">
        <w:rPr>
          <w:rFonts w:ascii="Times New Roman" w:hAnsi="Times New Roman"/>
          <w:sz w:val="24"/>
          <w:szCs w:val="24"/>
          <w:u w:val="single"/>
        </w:rPr>
        <w:t>Basin Boundaries</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ind w:firstLine="720"/>
        <w:rPr>
          <w:rFonts w:ascii="Times New Roman" w:hAnsi="Times New Roman"/>
          <w:sz w:val="24"/>
          <w:szCs w:val="24"/>
        </w:rPr>
      </w:pPr>
      <w:r w:rsidRPr="00F41C04">
        <w:rPr>
          <w:rFonts w:ascii="Times New Roman" w:hAnsi="Times New Roman"/>
          <w:sz w:val="24"/>
          <w:szCs w:val="24"/>
        </w:rPr>
        <w:t xml:space="preserve">Basins </w:t>
      </w:r>
      <w:r>
        <w:rPr>
          <w:rFonts w:ascii="Times New Roman" w:hAnsi="Times New Roman"/>
          <w:sz w:val="24"/>
          <w:szCs w:val="24"/>
        </w:rPr>
        <w:t xml:space="preserve">and sub-basins </w:t>
      </w:r>
      <w:r w:rsidRPr="00F41C04">
        <w:rPr>
          <w:rFonts w:ascii="Times New Roman" w:hAnsi="Times New Roman"/>
          <w:sz w:val="24"/>
          <w:szCs w:val="24"/>
        </w:rPr>
        <w:t xml:space="preserve">are presumed to be as identified in </w:t>
      </w:r>
      <w:r>
        <w:rPr>
          <w:rFonts w:ascii="Times New Roman" w:hAnsi="Times New Roman"/>
          <w:sz w:val="24"/>
          <w:szCs w:val="24"/>
        </w:rPr>
        <w:t xml:space="preserve">Department of Water Resources </w:t>
      </w:r>
      <w:r w:rsidRPr="00F41C04">
        <w:rPr>
          <w:rFonts w:ascii="Times New Roman" w:hAnsi="Times New Roman"/>
          <w:sz w:val="24"/>
          <w:szCs w:val="24"/>
        </w:rPr>
        <w:t>Bulletin 118 [</w:t>
      </w:r>
      <w:r>
        <w:rPr>
          <w:rFonts w:ascii="Times New Roman" w:hAnsi="Times New Roman"/>
          <w:sz w:val="24"/>
          <w:szCs w:val="24"/>
        </w:rPr>
        <w:t>Section</w:t>
      </w:r>
      <w:r w:rsidRPr="00F41C04">
        <w:rPr>
          <w:rFonts w:ascii="Times New Roman" w:hAnsi="Times New Roman"/>
          <w:sz w:val="24"/>
          <w:szCs w:val="24"/>
        </w:rPr>
        <w:t xml:space="preserve"> 10722].</w:t>
      </w:r>
      <w:r>
        <w:rPr>
          <w:rFonts w:ascii="Times New Roman" w:hAnsi="Times New Roman"/>
          <w:sz w:val="24"/>
          <w:szCs w:val="24"/>
        </w:rPr>
        <w:t xml:space="preserve">  </w:t>
      </w:r>
      <w:r w:rsidRPr="00F41C04">
        <w:rPr>
          <w:rFonts w:ascii="Times New Roman" w:hAnsi="Times New Roman"/>
          <w:sz w:val="24"/>
          <w:szCs w:val="24"/>
        </w:rPr>
        <w:t>A process is provided to amend basin boundaries through DWR, which would be heard by the Water Commission [</w:t>
      </w:r>
      <w:r>
        <w:rPr>
          <w:rFonts w:ascii="Times New Roman" w:hAnsi="Times New Roman"/>
          <w:sz w:val="24"/>
          <w:szCs w:val="24"/>
        </w:rPr>
        <w:t xml:space="preserve">Section </w:t>
      </w:r>
      <w:r w:rsidRPr="00F41C04">
        <w:rPr>
          <w:rFonts w:ascii="Times New Roman" w:hAnsi="Times New Roman"/>
          <w:sz w:val="24"/>
          <w:szCs w:val="24"/>
        </w:rPr>
        <w:t>10722.2].</w:t>
      </w:r>
    </w:p>
    <w:p w:rsidR="009168ED" w:rsidRDefault="009168ED" w:rsidP="009168ED">
      <w:pPr>
        <w:pStyle w:val="NoSpacing"/>
        <w:rPr>
          <w:rFonts w:ascii="Times New Roman" w:hAnsi="Times New Roman"/>
          <w:b/>
          <w:sz w:val="24"/>
          <w:szCs w:val="24"/>
        </w:rPr>
      </w:pPr>
    </w:p>
    <w:p w:rsidR="009168ED" w:rsidRPr="00226997" w:rsidRDefault="009168ED" w:rsidP="009168ED">
      <w:pPr>
        <w:pStyle w:val="NoSpacing"/>
        <w:rPr>
          <w:rFonts w:ascii="Times New Roman" w:hAnsi="Times New Roman"/>
          <w:sz w:val="24"/>
          <w:szCs w:val="24"/>
          <w:u w:val="single"/>
        </w:rPr>
      </w:pPr>
      <w:r w:rsidRPr="00226997">
        <w:rPr>
          <w:rFonts w:ascii="Times New Roman" w:hAnsi="Times New Roman"/>
          <w:sz w:val="24"/>
          <w:szCs w:val="24"/>
          <w:u w:val="single"/>
        </w:rPr>
        <w:t xml:space="preserve">Establishing </w:t>
      </w:r>
      <w:r>
        <w:rPr>
          <w:rFonts w:ascii="Times New Roman" w:hAnsi="Times New Roman"/>
          <w:sz w:val="24"/>
          <w:szCs w:val="24"/>
          <w:u w:val="single"/>
        </w:rPr>
        <w:t>G</w:t>
      </w:r>
      <w:r w:rsidRPr="00226997">
        <w:rPr>
          <w:rFonts w:ascii="Times New Roman" w:hAnsi="Times New Roman"/>
          <w:sz w:val="24"/>
          <w:szCs w:val="24"/>
          <w:u w:val="single"/>
        </w:rPr>
        <w:t>roundwater Sustainability Agencies (</w:t>
      </w:r>
      <w:r>
        <w:rPr>
          <w:rFonts w:ascii="Times New Roman" w:hAnsi="Times New Roman"/>
          <w:sz w:val="24"/>
          <w:szCs w:val="24"/>
          <w:u w:val="single"/>
        </w:rPr>
        <w:t>“</w:t>
      </w:r>
      <w:r w:rsidRPr="00226997">
        <w:rPr>
          <w:rFonts w:ascii="Times New Roman" w:hAnsi="Times New Roman"/>
          <w:sz w:val="24"/>
          <w:szCs w:val="24"/>
          <w:u w:val="single"/>
        </w:rPr>
        <w:t>GSAs</w:t>
      </w:r>
      <w:r>
        <w:rPr>
          <w:rFonts w:ascii="Times New Roman" w:hAnsi="Times New Roman"/>
          <w:sz w:val="24"/>
          <w:szCs w:val="24"/>
          <w:u w:val="single"/>
        </w:rPr>
        <w:t>”</w:t>
      </w:r>
      <w:r w:rsidRPr="00226997">
        <w:rPr>
          <w:rFonts w:ascii="Times New Roman" w:hAnsi="Times New Roman"/>
          <w:sz w:val="24"/>
          <w:szCs w:val="24"/>
          <w:u w:val="single"/>
        </w:rPr>
        <w:t>)</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ind w:firstLine="720"/>
        <w:rPr>
          <w:rFonts w:ascii="Times New Roman" w:hAnsi="Times New Roman"/>
          <w:sz w:val="24"/>
          <w:szCs w:val="24"/>
        </w:rPr>
      </w:pPr>
      <w:r w:rsidRPr="00F41C04">
        <w:rPr>
          <w:rFonts w:ascii="Times New Roman" w:hAnsi="Times New Roman"/>
          <w:sz w:val="24"/>
          <w:szCs w:val="24"/>
        </w:rPr>
        <w:t>A local agency or combination of local agencies may elect to be a GSA for a basin</w:t>
      </w:r>
      <w:r>
        <w:rPr>
          <w:rFonts w:ascii="Times New Roman" w:hAnsi="Times New Roman"/>
          <w:sz w:val="24"/>
          <w:szCs w:val="24"/>
        </w:rPr>
        <w:t xml:space="preserve"> or sub-basin</w:t>
      </w:r>
      <w:r w:rsidRPr="00F41C04">
        <w:rPr>
          <w:rFonts w:ascii="Times New Roman" w:hAnsi="Times New Roman"/>
          <w:sz w:val="24"/>
          <w:szCs w:val="24"/>
        </w:rPr>
        <w:t xml:space="preserve"> upon holding a noticed public hearing and thereafter submits a notice to DWR [</w:t>
      </w:r>
      <w:r>
        <w:rPr>
          <w:rFonts w:ascii="Times New Roman" w:hAnsi="Times New Roman"/>
          <w:sz w:val="24"/>
          <w:szCs w:val="24"/>
        </w:rPr>
        <w:t>Section</w:t>
      </w:r>
      <w:r w:rsidRPr="00F41C04">
        <w:rPr>
          <w:rFonts w:ascii="Times New Roman" w:hAnsi="Times New Roman"/>
          <w:sz w:val="24"/>
          <w:szCs w:val="24"/>
        </w:rPr>
        <w:t xml:space="preserve"> 10723].</w:t>
      </w:r>
      <w:r>
        <w:rPr>
          <w:rFonts w:ascii="Times New Roman" w:hAnsi="Times New Roman"/>
          <w:sz w:val="24"/>
          <w:szCs w:val="24"/>
        </w:rPr>
        <w:t xml:space="preserve">  </w:t>
      </w:r>
      <w:r w:rsidRPr="00F41C04">
        <w:rPr>
          <w:rFonts w:ascii="Times New Roman" w:hAnsi="Times New Roman"/>
          <w:sz w:val="24"/>
          <w:szCs w:val="24"/>
        </w:rPr>
        <w:t xml:space="preserve">A combination of local agencies may form a GSA through a </w:t>
      </w:r>
      <w:r>
        <w:rPr>
          <w:rFonts w:ascii="Times New Roman" w:hAnsi="Times New Roman"/>
          <w:sz w:val="24"/>
          <w:szCs w:val="24"/>
        </w:rPr>
        <w:t xml:space="preserve">joint powers agreement, memorandum of understanding </w:t>
      </w:r>
      <w:r w:rsidRPr="00F41C04">
        <w:rPr>
          <w:rFonts w:ascii="Times New Roman" w:hAnsi="Times New Roman"/>
          <w:sz w:val="24"/>
          <w:szCs w:val="24"/>
        </w:rPr>
        <w:t xml:space="preserve">or </w:t>
      </w:r>
      <w:r>
        <w:rPr>
          <w:rFonts w:ascii="Times New Roman" w:hAnsi="Times New Roman"/>
          <w:sz w:val="24"/>
          <w:szCs w:val="24"/>
        </w:rPr>
        <w:t>“</w:t>
      </w:r>
      <w:r w:rsidRPr="00F41C04">
        <w:rPr>
          <w:rFonts w:ascii="Times New Roman" w:hAnsi="Times New Roman"/>
          <w:sz w:val="24"/>
          <w:szCs w:val="24"/>
        </w:rPr>
        <w:t>other legal agreement,</w:t>
      </w:r>
      <w:r>
        <w:rPr>
          <w:rFonts w:ascii="Times New Roman" w:hAnsi="Times New Roman"/>
          <w:sz w:val="24"/>
          <w:szCs w:val="24"/>
        </w:rPr>
        <w:t>”</w:t>
      </w:r>
      <w:r w:rsidRPr="00F41C04">
        <w:rPr>
          <w:rFonts w:ascii="Times New Roman" w:hAnsi="Times New Roman"/>
          <w:sz w:val="24"/>
          <w:szCs w:val="24"/>
        </w:rPr>
        <w:t xml:space="preserve"> and water companies regulated by the</w:t>
      </w:r>
      <w:r>
        <w:rPr>
          <w:rFonts w:ascii="Times New Roman" w:hAnsi="Times New Roman"/>
          <w:sz w:val="24"/>
          <w:szCs w:val="24"/>
        </w:rPr>
        <w:t xml:space="preserve"> Public Utilities Commission</w:t>
      </w:r>
      <w:r w:rsidRPr="00F41C04">
        <w:rPr>
          <w:rFonts w:ascii="Times New Roman" w:hAnsi="Times New Roman"/>
          <w:sz w:val="24"/>
          <w:szCs w:val="24"/>
        </w:rPr>
        <w:t xml:space="preserve"> may be permitted to participate [</w:t>
      </w:r>
      <w:r w:rsidRPr="00986F78">
        <w:rPr>
          <w:rFonts w:ascii="Times New Roman" w:hAnsi="Times New Roman"/>
          <w:sz w:val="24"/>
          <w:szCs w:val="24"/>
        </w:rPr>
        <w:t>Section</w:t>
      </w:r>
      <w:r w:rsidRPr="00F41C04">
        <w:rPr>
          <w:rFonts w:ascii="Times New Roman" w:hAnsi="Times New Roman"/>
          <w:sz w:val="24"/>
          <w:szCs w:val="24"/>
        </w:rPr>
        <w:t xml:space="preserve"> 10723.6].</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ind w:firstLine="720"/>
        <w:rPr>
          <w:rFonts w:ascii="Times New Roman" w:hAnsi="Times New Roman"/>
          <w:sz w:val="24"/>
          <w:szCs w:val="24"/>
        </w:rPr>
      </w:pPr>
      <w:r>
        <w:rPr>
          <w:rFonts w:ascii="Times New Roman" w:hAnsi="Times New Roman"/>
          <w:sz w:val="24"/>
          <w:szCs w:val="24"/>
        </w:rPr>
        <w:t xml:space="preserve">For portions of basins or sub-basins not covered by a local agency, the counties </w:t>
      </w:r>
      <w:r w:rsidRPr="00F41C04">
        <w:rPr>
          <w:rFonts w:ascii="Times New Roman" w:hAnsi="Times New Roman"/>
          <w:sz w:val="24"/>
          <w:szCs w:val="24"/>
        </w:rPr>
        <w:t>are presumed to be the GSA for those areas</w:t>
      </w:r>
      <w:r>
        <w:rPr>
          <w:rFonts w:ascii="Times New Roman" w:hAnsi="Times New Roman"/>
          <w:sz w:val="24"/>
          <w:szCs w:val="24"/>
        </w:rPr>
        <w:t xml:space="preserve"> unless the landowners can hurriedly form a new local agency by the deadline for designating a GSA.  If no new agency is formed and the county</w:t>
      </w:r>
      <w:r w:rsidRPr="00F41C04">
        <w:rPr>
          <w:rFonts w:ascii="Times New Roman" w:hAnsi="Times New Roman"/>
          <w:sz w:val="24"/>
          <w:szCs w:val="24"/>
        </w:rPr>
        <w:t xml:space="preserve"> does not wish to or does not notify DWR, those areas will be subject to new reporting of extractions under Section 5200 (see below) [</w:t>
      </w:r>
      <w:r>
        <w:rPr>
          <w:rFonts w:ascii="Times New Roman" w:hAnsi="Times New Roman"/>
          <w:sz w:val="24"/>
          <w:szCs w:val="24"/>
        </w:rPr>
        <w:t xml:space="preserve">Section </w:t>
      </w:r>
      <w:r w:rsidRPr="00F41C04">
        <w:rPr>
          <w:rFonts w:ascii="Times New Roman" w:hAnsi="Times New Roman"/>
          <w:sz w:val="24"/>
          <w:szCs w:val="24"/>
        </w:rPr>
        <w:t>10724].</w:t>
      </w:r>
    </w:p>
    <w:p w:rsidR="009168ED" w:rsidRDefault="009168ED" w:rsidP="009168ED">
      <w:pPr>
        <w:pStyle w:val="NoSpacing"/>
        <w:rPr>
          <w:rFonts w:ascii="Times New Roman" w:hAnsi="Times New Roman"/>
          <w:b/>
          <w:sz w:val="24"/>
          <w:szCs w:val="24"/>
        </w:rPr>
      </w:pPr>
    </w:p>
    <w:p w:rsidR="009168ED" w:rsidRPr="00986F78" w:rsidRDefault="009168ED" w:rsidP="009168ED">
      <w:pPr>
        <w:pStyle w:val="NoSpacing"/>
        <w:rPr>
          <w:rFonts w:ascii="Times New Roman" w:hAnsi="Times New Roman"/>
          <w:sz w:val="24"/>
          <w:szCs w:val="24"/>
          <w:u w:val="single"/>
        </w:rPr>
      </w:pPr>
      <w:r w:rsidRPr="00986F78">
        <w:rPr>
          <w:rFonts w:ascii="Times New Roman" w:hAnsi="Times New Roman"/>
          <w:sz w:val="24"/>
          <w:szCs w:val="24"/>
          <w:u w:val="single"/>
        </w:rPr>
        <w:t>GSA Powers and Authorities</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ind w:firstLine="720"/>
        <w:rPr>
          <w:rFonts w:ascii="Times New Roman" w:hAnsi="Times New Roman"/>
          <w:sz w:val="24"/>
          <w:szCs w:val="24"/>
        </w:rPr>
      </w:pPr>
      <w:r w:rsidRPr="00F41C04">
        <w:rPr>
          <w:rFonts w:ascii="Times New Roman" w:hAnsi="Times New Roman"/>
          <w:sz w:val="24"/>
          <w:szCs w:val="24"/>
        </w:rPr>
        <w:t>A GSA has the powers listed</w:t>
      </w:r>
      <w:r>
        <w:rPr>
          <w:rFonts w:ascii="Times New Roman" w:hAnsi="Times New Roman"/>
          <w:sz w:val="24"/>
          <w:szCs w:val="24"/>
        </w:rPr>
        <w:t xml:space="preserve"> in the SGMA if</w:t>
      </w:r>
      <w:r w:rsidRPr="00F41C04">
        <w:rPr>
          <w:rFonts w:ascii="Times New Roman" w:hAnsi="Times New Roman"/>
          <w:sz w:val="24"/>
          <w:szCs w:val="24"/>
        </w:rPr>
        <w:t xml:space="preserve"> it adopts and submits to DWR a </w:t>
      </w:r>
      <w:r>
        <w:rPr>
          <w:rFonts w:ascii="Times New Roman" w:hAnsi="Times New Roman"/>
          <w:sz w:val="24"/>
          <w:szCs w:val="24"/>
        </w:rPr>
        <w:t>groundwater sustainability plan (a “GSP”) in accordance with the new law</w:t>
      </w:r>
      <w:r w:rsidRPr="00F41C04">
        <w:rPr>
          <w:rFonts w:ascii="Times New Roman" w:hAnsi="Times New Roman"/>
          <w:sz w:val="24"/>
          <w:szCs w:val="24"/>
        </w:rPr>
        <w:t xml:space="preserve"> [</w:t>
      </w:r>
      <w:r>
        <w:rPr>
          <w:rFonts w:ascii="Times New Roman" w:hAnsi="Times New Roman"/>
          <w:sz w:val="24"/>
          <w:szCs w:val="24"/>
        </w:rPr>
        <w:t>Section</w:t>
      </w:r>
      <w:r w:rsidRPr="00F41C04">
        <w:rPr>
          <w:rFonts w:ascii="Times New Roman" w:hAnsi="Times New Roman"/>
          <w:sz w:val="24"/>
          <w:szCs w:val="24"/>
        </w:rPr>
        <w:t xml:space="preserve"> 10725].</w:t>
      </w:r>
    </w:p>
    <w:p w:rsidR="009168ED" w:rsidRPr="00F41C04" w:rsidRDefault="009168ED" w:rsidP="009168ED">
      <w:pPr>
        <w:pStyle w:val="NoSpacing"/>
        <w:rPr>
          <w:rFonts w:ascii="Times New Roman" w:hAnsi="Times New Roman"/>
          <w:sz w:val="24"/>
          <w:szCs w:val="24"/>
        </w:rPr>
      </w:pPr>
      <w:r>
        <w:rPr>
          <w:rFonts w:ascii="Times New Roman" w:hAnsi="Times New Roman"/>
          <w:sz w:val="24"/>
          <w:szCs w:val="24"/>
        </w:rPr>
        <w:t>Those powers are similar to the broad powers generally given to local agencies, but also include a number of specific authorities unique to GSAs</w:t>
      </w:r>
      <w:r w:rsidRPr="00F41C04">
        <w:rPr>
          <w:rFonts w:ascii="Times New Roman" w:hAnsi="Times New Roman"/>
          <w:sz w:val="24"/>
          <w:szCs w:val="24"/>
        </w:rPr>
        <w:t xml:space="preserve"> [</w:t>
      </w:r>
      <w:r>
        <w:rPr>
          <w:rFonts w:ascii="Times New Roman" w:hAnsi="Times New Roman"/>
          <w:sz w:val="24"/>
          <w:szCs w:val="24"/>
        </w:rPr>
        <w:t xml:space="preserve">Sections </w:t>
      </w:r>
      <w:r w:rsidRPr="00F41C04">
        <w:rPr>
          <w:rFonts w:ascii="Times New Roman" w:hAnsi="Times New Roman"/>
          <w:sz w:val="24"/>
          <w:szCs w:val="24"/>
        </w:rPr>
        <w:t>10723-10726.2]:</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numPr>
          <w:ilvl w:val="0"/>
          <w:numId w:val="14"/>
        </w:numPr>
        <w:rPr>
          <w:rFonts w:ascii="Times New Roman" w:hAnsi="Times New Roman"/>
          <w:sz w:val="24"/>
          <w:szCs w:val="24"/>
        </w:rPr>
      </w:pPr>
      <w:r>
        <w:rPr>
          <w:rFonts w:ascii="Times New Roman" w:hAnsi="Times New Roman"/>
          <w:sz w:val="24"/>
          <w:szCs w:val="24"/>
        </w:rPr>
        <w:t>GSAs m</w:t>
      </w:r>
      <w:r w:rsidRPr="00F41C04">
        <w:rPr>
          <w:rFonts w:ascii="Times New Roman" w:hAnsi="Times New Roman"/>
          <w:sz w:val="24"/>
          <w:szCs w:val="24"/>
        </w:rPr>
        <w:t>ay conduct investigations to monitor compliance and enforcement and seek inspection warrants pursuant to the Code of Civil Procedure [S</w:t>
      </w:r>
      <w:r>
        <w:rPr>
          <w:rFonts w:ascii="Times New Roman" w:hAnsi="Times New Roman"/>
          <w:sz w:val="24"/>
          <w:szCs w:val="24"/>
        </w:rPr>
        <w:t>ection</w:t>
      </w:r>
      <w:r w:rsidRPr="00F41C04">
        <w:rPr>
          <w:rFonts w:ascii="Times New Roman" w:hAnsi="Times New Roman"/>
          <w:sz w:val="24"/>
          <w:szCs w:val="24"/>
        </w:rPr>
        <w:t xml:space="preserve"> 10725.4].</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numPr>
          <w:ilvl w:val="0"/>
          <w:numId w:val="14"/>
        </w:numPr>
        <w:rPr>
          <w:rFonts w:ascii="Times New Roman" w:hAnsi="Times New Roman"/>
          <w:sz w:val="24"/>
          <w:szCs w:val="24"/>
        </w:rPr>
      </w:pPr>
      <w:r>
        <w:rPr>
          <w:rFonts w:ascii="Times New Roman" w:hAnsi="Times New Roman"/>
          <w:sz w:val="24"/>
          <w:szCs w:val="24"/>
        </w:rPr>
        <w:lastRenderedPageBreak/>
        <w:t>GSAs m</w:t>
      </w:r>
      <w:r w:rsidRPr="00F41C04">
        <w:rPr>
          <w:rFonts w:ascii="Times New Roman" w:hAnsi="Times New Roman"/>
          <w:sz w:val="24"/>
          <w:szCs w:val="24"/>
        </w:rPr>
        <w:t>ay require registration of wells, installation of meters and reporting of pumping through a GSP, or may use other methods to determine groundwater extractions [</w:t>
      </w:r>
      <w:r>
        <w:rPr>
          <w:rFonts w:ascii="Times New Roman" w:hAnsi="Times New Roman"/>
          <w:sz w:val="24"/>
          <w:szCs w:val="24"/>
        </w:rPr>
        <w:t>Sections</w:t>
      </w:r>
      <w:r w:rsidRPr="00F41C04">
        <w:rPr>
          <w:rFonts w:ascii="Times New Roman" w:hAnsi="Times New Roman"/>
          <w:sz w:val="24"/>
          <w:szCs w:val="24"/>
        </w:rPr>
        <w:t xml:space="preserve"> 10725.6 and </w:t>
      </w:r>
      <w:r w:rsidRPr="00986F78">
        <w:rPr>
          <w:rFonts w:ascii="Times New Roman" w:hAnsi="Times New Roman"/>
          <w:sz w:val="24"/>
          <w:szCs w:val="24"/>
        </w:rPr>
        <w:t>10725</w:t>
      </w:r>
      <w:r w:rsidRPr="00F41C04">
        <w:rPr>
          <w:rFonts w:ascii="Times New Roman" w:hAnsi="Times New Roman"/>
          <w:sz w:val="24"/>
          <w:szCs w:val="24"/>
        </w:rPr>
        <w:t>.8].</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numPr>
          <w:ilvl w:val="0"/>
          <w:numId w:val="14"/>
        </w:numPr>
        <w:rPr>
          <w:rFonts w:ascii="Times New Roman" w:hAnsi="Times New Roman"/>
          <w:sz w:val="24"/>
          <w:szCs w:val="24"/>
        </w:rPr>
      </w:pPr>
      <w:r>
        <w:rPr>
          <w:rFonts w:ascii="Times New Roman" w:hAnsi="Times New Roman"/>
          <w:sz w:val="24"/>
          <w:szCs w:val="24"/>
        </w:rPr>
        <w:t>GSAs m</w:t>
      </w:r>
      <w:r w:rsidRPr="00F41C04">
        <w:rPr>
          <w:rFonts w:ascii="Times New Roman" w:hAnsi="Times New Roman"/>
          <w:sz w:val="24"/>
          <w:szCs w:val="24"/>
        </w:rPr>
        <w:t>ay provide for voluntary fallowing of ag</w:t>
      </w:r>
      <w:r>
        <w:rPr>
          <w:rFonts w:ascii="Times New Roman" w:hAnsi="Times New Roman"/>
          <w:sz w:val="24"/>
          <w:szCs w:val="24"/>
        </w:rPr>
        <w:t>ricultural</w:t>
      </w:r>
      <w:r w:rsidRPr="00F41C04">
        <w:rPr>
          <w:rFonts w:ascii="Times New Roman" w:hAnsi="Times New Roman"/>
          <w:sz w:val="24"/>
          <w:szCs w:val="24"/>
        </w:rPr>
        <w:t xml:space="preserve"> lands [</w:t>
      </w:r>
      <w:r>
        <w:rPr>
          <w:rFonts w:ascii="Times New Roman" w:hAnsi="Times New Roman"/>
          <w:sz w:val="24"/>
          <w:szCs w:val="24"/>
        </w:rPr>
        <w:t>Section</w:t>
      </w:r>
      <w:r w:rsidRPr="00F41C04">
        <w:rPr>
          <w:rFonts w:ascii="Times New Roman" w:hAnsi="Times New Roman"/>
          <w:sz w:val="24"/>
          <w:szCs w:val="24"/>
        </w:rPr>
        <w:t xml:space="preserve"> 10726.2(c)].</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numPr>
          <w:ilvl w:val="0"/>
          <w:numId w:val="14"/>
        </w:numPr>
        <w:rPr>
          <w:rFonts w:ascii="Times New Roman" w:hAnsi="Times New Roman"/>
          <w:sz w:val="24"/>
          <w:szCs w:val="24"/>
        </w:rPr>
      </w:pPr>
      <w:r w:rsidRPr="00F41C04">
        <w:rPr>
          <w:rFonts w:ascii="Times New Roman" w:hAnsi="Times New Roman"/>
          <w:sz w:val="24"/>
          <w:szCs w:val="24"/>
        </w:rPr>
        <w:t>Regarding banking programs, diversion</w:t>
      </w:r>
      <w:r>
        <w:rPr>
          <w:rFonts w:ascii="Times New Roman" w:hAnsi="Times New Roman"/>
          <w:sz w:val="24"/>
          <w:szCs w:val="24"/>
        </w:rPr>
        <w:t>s</w:t>
      </w:r>
      <w:r w:rsidRPr="00F41C04">
        <w:rPr>
          <w:rFonts w:ascii="Times New Roman" w:hAnsi="Times New Roman"/>
          <w:sz w:val="24"/>
          <w:szCs w:val="24"/>
        </w:rPr>
        <w:t xml:space="preserve"> to underground storage </w:t>
      </w:r>
      <w:r>
        <w:rPr>
          <w:rFonts w:ascii="Times New Roman" w:hAnsi="Times New Roman"/>
          <w:sz w:val="24"/>
          <w:szCs w:val="24"/>
        </w:rPr>
        <w:t xml:space="preserve">must </w:t>
      </w:r>
      <w:r w:rsidRPr="00F41C04">
        <w:rPr>
          <w:rFonts w:ascii="Times New Roman" w:hAnsi="Times New Roman"/>
          <w:sz w:val="24"/>
          <w:szCs w:val="24"/>
        </w:rPr>
        <w:t>be reported to the GSA and the GSA cannot alter a conjunctive use or storage program unless it finds it interferes with implementation of a GSP [</w:t>
      </w:r>
      <w:r>
        <w:rPr>
          <w:rFonts w:ascii="Times New Roman" w:hAnsi="Times New Roman"/>
          <w:sz w:val="24"/>
          <w:szCs w:val="24"/>
        </w:rPr>
        <w:t>Sections</w:t>
      </w:r>
      <w:r w:rsidRPr="00F41C04">
        <w:rPr>
          <w:rFonts w:ascii="Times New Roman" w:hAnsi="Times New Roman"/>
          <w:sz w:val="24"/>
          <w:szCs w:val="24"/>
        </w:rPr>
        <w:t xml:space="preserve"> 10726 and 10726.2(b)].</w:t>
      </w:r>
    </w:p>
    <w:p w:rsidR="009168ED" w:rsidRDefault="009168ED" w:rsidP="009168ED">
      <w:pPr>
        <w:pStyle w:val="NoSpacing"/>
        <w:rPr>
          <w:rFonts w:ascii="Times New Roman" w:hAnsi="Times New Roman"/>
          <w:sz w:val="24"/>
          <w:szCs w:val="24"/>
        </w:rPr>
      </w:pPr>
    </w:p>
    <w:p w:rsidR="009168ED" w:rsidRDefault="009168ED" w:rsidP="009168ED">
      <w:pPr>
        <w:pStyle w:val="NoSpacing"/>
        <w:numPr>
          <w:ilvl w:val="0"/>
          <w:numId w:val="14"/>
        </w:numPr>
        <w:rPr>
          <w:rFonts w:ascii="Times New Roman" w:hAnsi="Times New Roman"/>
          <w:sz w:val="24"/>
          <w:szCs w:val="24"/>
        </w:rPr>
      </w:pPr>
      <w:r>
        <w:rPr>
          <w:rFonts w:ascii="Times New Roman" w:hAnsi="Times New Roman"/>
          <w:sz w:val="24"/>
          <w:szCs w:val="24"/>
        </w:rPr>
        <w:t>GSAs m</w:t>
      </w:r>
      <w:r w:rsidRPr="00F41C04">
        <w:rPr>
          <w:rFonts w:ascii="Times New Roman" w:hAnsi="Times New Roman"/>
          <w:sz w:val="24"/>
          <w:szCs w:val="24"/>
        </w:rPr>
        <w:t>ay impose spacing requirements on new wells</w:t>
      </w:r>
      <w:r>
        <w:rPr>
          <w:rFonts w:ascii="Times New Roman" w:hAnsi="Times New Roman"/>
          <w:sz w:val="24"/>
          <w:szCs w:val="24"/>
        </w:rPr>
        <w:t>.</w:t>
      </w:r>
    </w:p>
    <w:p w:rsidR="009168ED" w:rsidRDefault="009168ED" w:rsidP="009168ED">
      <w:pPr>
        <w:pStyle w:val="NoSpacing"/>
        <w:rPr>
          <w:rFonts w:ascii="Times New Roman" w:hAnsi="Times New Roman"/>
          <w:sz w:val="24"/>
          <w:szCs w:val="24"/>
        </w:rPr>
      </w:pPr>
    </w:p>
    <w:p w:rsidR="009168ED" w:rsidRDefault="009168ED" w:rsidP="009168ED">
      <w:pPr>
        <w:pStyle w:val="NoSpacing"/>
        <w:numPr>
          <w:ilvl w:val="0"/>
          <w:numId w:val="14"/>
        </w:numPr>
        <w:rPr>
          <w:rFonts w:ascii="Times New Roman" w:hAnsi="Times New Roman"/>
          <w:sz w:val="24"/>
          <w:szCs w:val="24"/>
        </w:rPr>
      </w:pPr>
      <w:r>
        <w:rPr>
          <w:rFonts w:ascii="Times New Roman" w:hAnsi="Times New Roman"/>
          <w:sz w:val="24"/>
          <w:szCs w:val="24"/>
        </w:rPr>
        <w:t xml:space="preserve">GSAs </w:t>
      </w:r>
      <w:r w:rsidRPr="00F41C04">
        <w:rPr>
          <w:rFonts w:ascii="Times New Roman" w:hAnsi="Times New Roman"/>
          <w:sz w:val="24"/>
          <w:szCs w:val="24"/>
        </w:rPr>
        <w:t xml:space="preserve">may control extractions through extraction allocations, provided such allocations </w:t>
      </w:r>
      <w:r>
        <w:rPr>
          <w:rFonts w:ascii="Times New Roman" w:hAnsi="Times New Roman"/>
          <w:sz w:val="24"/>
          <w:szCs w:val="24"/>
        </w:rPr>
        <w:t xml:space="preserve">are </w:t>
      </w:r>
      <w:r w:rsidRPr="00F41C04">
        <w:rPr>
          <w:rFonts w:ascii="Times New Roman" w:hAnsi="Times New Roman"/>
          <w:sz w:val="24"/>
          <w:szCs w:val="24"/>
        </w:rPr>
        <w:t>not a final determination of extraction rights</w:t>
      </w:r>
      <w:r>
        <w:rPr>
          <w:rFonts w:ascii="Times New Roman" w:hAnsi="Times New Roman"/>
          <w:sz w:val="24"/>
          <w:szCs w:val="24"/>
        </w:rPr>
        <w:t xml:space="preserve">.  </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numPr>
          <w:ilvl w:val="0"/>
          <w:numId w:val="14"/>
        </w:numPr>
        <w:rPr>
          <w:rFonts w:ascii="Times New Roman" w:hAnsi="Times New Roman"/>
          <w:sz w:val="24"/>
          <w:szCs w:val="24"/>
        </w:rPr>
      </w:pPr>
      <w:r>
        <w:rPr>
          <w:rFonts w:ascii="Times New Roman" w:hAnsi="Times New Roman"/>
          <w:sz w:val="24"/>
          <w:szCs w:val="24"/>
        </w:rPr>
        <w:t xml:space="preserve">With extraction allocations, GSAs </w:t>
      </w:r>
      <w:r w:rsidRPr="00F41C04">
        <w:rPr>
          <w:rFonts w:ascii="Times New Roman" w:hAnsi="Times New Roman"/>
          <w:sz w:val="24"/>
          <w:szCs w:val="24"/>
        </w:rPr>
        <w:t xml:space="preserve">can authorize </w:t>
      </w: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 xml:space="preserve">) </w:t>
      </w:r>
      <w:r w:rsidRPr="00F41C04">
        <w:rPr>
          <w:rFonts w:ascii="Times New Roman" w:hAnsi="Times New Roman"/>
          <w:sz w:val="24"/>
          <w:szCs w:val="24"/>
        </w:rPr>
        <w:t xml:space="preserve">permanent and temporary transfers within the GSA’s boundaries and </w:t>
      </w:r>
      <w:r>
        <w:rPr>
          <w:rFonts w:ascii="Times New Roman" w:hAnsi="Times New Roman"/>
          <w:sz w:val="24"/>
          <w:szCs w:val="24"/>
        </w:rPr>
        <w:t xml:space="preserve">(ii) </w:t>
      </w:r>
      <w:r w:rsidRPr="00F41C04">
        <w:rPr>
          <w:rFonts w:ascii="Times New Roman" w:hAnsi="Times New Roman"/>
          <w:sz w:val="24"/>
          <w:szCs w:val="24"/>
        </w:rPr>
        <w:t>carryover</w:t>
      </w:r>
      <w:r>
        <w:rPr>
          <w:rFonts w:ascii="Times New Roman" w:hAnsi="Times New Roman"/>
          <w:sz w:val="24"/>
          <w:szCs w:val="24"/>
        </w:rPr>
        <w:t xml:space="preserve"> from one year to the other in the basin</w:t>
      </w:r>
      <w:r w:rsidRPr="00F41C04">
        <w:rPr>
          <w:rFonts w:ascii="Times New Roman" w:hAnsi="Times New Roman"/>
          <w:sz w:val="24"/>
          <w:szCs w:val="24"/>
        </w:rPr>
        <w:t xml:space="preserve"> [</w:t>
      </w:r>
      <w:r>
        <w:rPr>
          <w:rFonts w:ascii="Times New Roman" w:hAnsi="Times New Roman"/>
          <w:sz w:val="24"/>
          <w:szCs w:val="24"/>
        </w:rPr>
        <w:t>Section</w:t>
      </w:r>
      <w:r w:rsidRPr="00F41C04">
        <w:rPr>
          <w:rFonts w:ascii="Times New Roman" w:hAnsi="Times New Roman"/>
          <w:sz w:val="24"/>
          <w:szCs w:val="24"/>
        </w:rPr>
        <w:t xml:space="preserve"> 10726.4(a)].</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numPr>
          <w:ilvl w:val="0"/>
          <w:numId w:val="14"/>
        </w:numPr>
        <w:rPr>
          <w:rFonts w:ascii="Times New Roman" w:hAnsi="Times New Roman"/>
          <w:sz w:val="24"/>
          <w:szCs w:val="24"/>
        </w:rPr>
      </w:pPr>
      <w:r>
        <w:rPr>
          <w:rFonts w:ascii="Times New Roman" w:hAnsi="Times New Roman"/>
          <w:sz w:val="24"/>
          <w:szCs w:val="24"/>
        </w:rPr>
        <w:t>GSAs m</w:t>
      </w:r>
      <w:r w:rsidRPr="00F41C04">
        <w:rPr>
          <w:rFonts w:ascii="Times New Roman" w:hAnsi="Times New Roman"/>
          <w:sz w:val="24"/>
          <w:szCs w:val="24"/>
        </w:rPr>
        <w:t>ay bring validation actions</w:t>
      </w:r>
      <w:r>
        <w:rPr>
          <w:rFonts w:ascii="Times New Roman" w:hAnsi="Times New Roman"/>
          <w:sz w:val="24"/>
          <w:szCs w:val="24"/>
        </w:rPr>
        <w:t xml:space="preserve">; </w:t>
      </w:r>
      <w:r w:rsidRPr="00F41C04">
        <w:rPr>
          <w:rFonts w:ascii="Times New Roman" w:hAnsi="Times New Roman"/>
          <w:sz w:val="24"/>
          <w:szCs w:val="24"/>
        </w:rPr>
        <w:t>judic</w:t>
      </w:r>
      <w:r>
        <w:rPr>
          <w:rFonts w:ascii="Times New Roman" w:hAnsi="Times New Roman"/>
          <w:sz w:val="24"/>
          <w:szCs w:val="24"/>
        </w:rPr>
        <w:t>i</w:t>
      </w:r>
      <w:r w:rsidRPr="00F41C04">
        <w:rPr>
          <w:rFonts w:ascii="Times New Roman" w:hAnsi="Times New Roman"/>
          <w:sz w:val="24"/>
          <w:szCs w:val="24"/>
        </w:rPr>
        <w:t>al actions challenging determinations must be commenced in 180 days [</w:t>
      </w:r>
      <w:r>
        <w:rPr>
          <w:rFonts w:ascii="Times New Roman" w:hAnsi="Times New Roman"/>
          <w:sz w:val="24"/>
          <w:szCs w:val="24"/>
        </w:rPr>
        <w:t>Section</w:t>
      </w:r>
      <w:r w:rsidRPr="00F41C04">
        <w:rPr>
          <w:rFonts w:ascii="Times New Roman" w:hAnsi="Times New Roman"/>
          <w:sz w:val="24"/>
          <w:szCs w:val="24"/>
        </w:rPr>
        <w:t xml:space="preserve"> 10726.6].</w:t>
      </w:r>
    </w:p>
    <w:p w:rsidR="009168ED" w:rsidRDefault="009168ED" w:rsidP="009168ED">
      <w:pPr>
        <w:pStyle w:val="NoSpacing"/>
        <w:rPr>
          <w:rFonts w:ascii="Times New Roman" w:hAnsi="Times New Roman"/>
          <w:sz w:val="24"/>
          <w:szCs w:val="24"/>
        </w:rPr>
      </w:pPr>
    </w:p>
    <w:p w:rsidR="009168ED" w:rsidRDefault="009168ED" w:rsidP="009168ED">
      <w:pPr>
        <w:pStyle w:val="NoSpacing"/>
        <w:numPr>
          <w:ilvl w:val="0"/>
          <w:numId w:val="14"/>
        </w:numPr>
        <w:rPr>
          <w:rFonts w:ascii="Times New Roman" w:hAnsi="Times New Roman"/>
          <w:sz w:val="24"/>
          <w:szCs w:val="24"/>
        </w:rPr>
      </w:pPr>
      <w:r w:rsidRPr="00F41C04">
        <w:rPr>
          <w:rFonts w:ascii="Times New Roman" w:hAnsi="Times New Roman"/>
          <w:sz w:val="24"/>
          <w:szCs w:val="24"/>
        </w:rPr>
        <w:t>State or local agencies are subject to fees for extracting groundwater (</w:t>
      </w:r>
      <w:r>
        <w:rPr>
          <w:rFonts w:ascii="Times New Roman" w:hAnsi="Times New Roman"/>
          <w:sz w:val="24"/>
          <w:szCs w:val="24"/>
        </w:rPr>
        <w:t xml:space="preserve">see </w:t>
      </w:r>
      <w:r w:rsidRPr="00F41C04">
        <w:rPr>
          <w:rFonts w:ascii="Times New Roman" w:hAnsi="Times New Roman"/>
          <w:sz w:val="24"/>
          <w:szCs w:val="24"/>
        </w:rPr>
        <w:t xml:space="preserve">below), but </w:t>
      </w:r>
      <w:r>
        <w:rPr>
          <w:rFonts w:ascii="Times New Roman" w:hAnsi="Times New Roman"/>
          <w:sz w:val="24"/>
          <w:szCs w:val="24"/>
        </w:rPr>
        <w:t xml:space="preserve">a </w:t>
      </w:r>
      <w:r w:rsidRPr="00F41C04">
        <w:rPr>
          <w:rFonts w:ascii="Times New Roman" w:hAnsi="Times New Roman"/>
          <w:sz w:val="24"/>
          <w:szCs w:val="24"/>
        </w:rPr>
        <w:t>GSA cannot impose other requirements on state agencies [</w:t>
      </w:r>
      <w:r>
        <w:rPr>
          <w:rFonts w:ascii="Times New Roman" w:hAnsi="Times New Roman"/>
          <w:sz w:val="24"/>
          <w:szCs w:val="24"/>
        </w:rPr>
        <w:t>Sections</w:t>
      </w:r>
      <w:r w:rsidRPr="00F41C04">
        <w:rPr>
          <w:rFonts w:ascii="Times New Roman" w:hAnsi="Times New Roman"/>
          <w:sz w:val="24"/>
          <w:szCs w:val="24"/>
        </w:rPr>
        <w:t xml:space="preserve"> 10726.8(d) and (e)].</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numPr>
          <w:ilvl w:val="0"/>
          <w:numId w:val="14"/>
        </w:numPr>
        <w:rPr>
          <w:rFonts w:ascii="Times New Roman" w:hAnsi="Times New Roman"/>
          <w:sz w:val="24"/>
          <w:szCs w:val="24"/>
        </w:rPr>
      </w:pPr>
      <w:r>
        <w:rPr>
          <w:rFonts w:ascii="Times New Roman" w:hAnsi="Times New Roman"/>
          <w:sz w:val="24"/>
          <w:szCs w:val="24"/>
        </w:rPr>
        <w:t>GSAs may impose a variety of fees; see below.</w:t>
      </w:r>
    </w:p>
    <w:p w:rsidR="009168ED" w:rsidRDefault="009168ED" w:rsidP="009168ED">
      <w:pPr>
        <w:pStyle w:val="NoSpacing"/>
        <w:rPr>
          <w:rFonts w:ascii="Times New Roman" w:hAnsi="Times New Roman"/>
          <w:b/>
          <w:sz w:val="24"/>
          <w:szCs w:val="24"/>
        </w:rPr>
      </w:pPr>
    </w:p>
    <w:p w:rsidR="009168ED" w:rsidRPr="009B3647" w:rsidRDefault="009168ED" w:rsidP="009168ED">
      <w:pPr>
        <w:pStyle w:val="NoSpacing"/>
        <w:rPr>
          <w:rFonts w:ascii="Times New Roman" w:hAnsi="Times New Roman"/>
          <w:sz w:val="24"/>
          <w:szCs w:val="24"/>
          <w:u w:val="single"/>
        </w:rPr>
      </w:pPr>
      <w:r w:rsidRPr="009B3647">
        <w:rPr>
          <w:rFonts w:ascii="Times New Roman" w:hAnsi="Times New Roman"/>
          <w:sz w:val="24"/>
          <w:szCs w:val="24"/>
          <w:u w:val="single"/>
        </w:rPr>
        <w:t>Groundwater Sustainability Plans (</w:t>
      </w:r>
      <w:r>
        <w:rPr>
          <w:rFonts w:ascii="Times New Roman" w:hAnsi="Times New Roman"/>
          <w:sz w:val="24"/>
          <w:szCs w:val="24"/>
          <w:u w:val="single"/>
        </w:rPr>
        <w:t>“</w:t>
      </w:r>
      <w:r w:rsidRPr="009B3647">
        <w:rPr>
          <w:rFonts w:ascii="Times New Roman" w:hAnsi="Times New Roman"/>
          <w:sz w:val="24"/>
          <w:szCs w:val="24"/>
          <w:u w:val="single"/>
        </w:rPr>
        <w:t>GSPs</w:t>
      </w:r>
      <w:r>
        <w:rPr>
          <w:rFonts w:ascii="Times New Roman" w:hAnsi="Times New Roman"/>
          <w:sz w:val="24"/>
          <w:szCs w:val="24"/>
          <w:u w:val="single"/>
        </w:rPr>
        <w:t>”</w:t>
      </w:r>
      <w:r w:rsidRPr="009B3647">
        <w:rPr>
          <w:rFonts w:ascii="Times New Roman" w:hAnsi="Times New Roman"/>
          <w:sz w:val="24"/>
          <w:szCs w:val="24"/>
          <w:u w:val="single"/>
        </w:rPr>
        <w:t>)</w:t>
      </w:r>
    </w:p>
    <w:p w:rsidR="009168ED" w:rsidRDefault="009168ED" w:rsidP="009168ED">
      <w:pPr>
        <w:pStyle w:val="NoSpacing"/>
        <w:rPr>
          <w:rFonts w:ascii="Times New Roman" w:hAnsi="Times New Roman"/>
          <w:sz w:val="24"/>
          <w:szCs w:val="24"/>
        </w:rPr>
      </w:pPr>
    </w:p>
    <w:p w:rsidR="009168ED" w:rsidRDefault="009168ED" w:rsidP="009168ED">
      <w:pPr>
        <w:pStyle w:val="NoSpacing"/>
        <w:ind w:firstLine="720"/>
        <w:rPr>
          <w:rFonts w:ascii="Times New Roman" w:hAnsi="Times New Roman"/>
          <w:sz w:val="24"/>
          <w:szCs w:val="24"/>
        </w:rPr>
      </w:pPr>
      <w:r>
        <w:rPr>
          <w:rFonts w:ascii="Times New Roman" w:hAnsi="Times New Roman"/>
          <w:sz w:val="24"/>
          <w:szCs w:val="24"/>
        </w:rPr>
        <w:t xml:space="preserve">Under the SGMA, a </w:t>
      </w:r>
      <w:r w:rsidRPr="00F41C04">
        <w:rPr>
          <w:rFonts w:ascii="Times New Roman" w:hAnsi="Times New Roman"/>
          <w:sz w:val="24"/>
          <w:szCs w:val="24"/>
        </w:rPr>
        <w:t xml:space="preserve">GSP can </w:t>
      </w:r>
      <w:r>
        <w:rPr>
          <w:rFonts w:ascii="Times New Roman" w:hAnsi="Times New Roman"/>
          <w:sz w:val="24"/>
          <w:szCs w:val="24"/>
        </w:rPr>
        <w:t xml:space="preserve">be a single plan developed by one or more </w:t>
      </w:r>
      <w:r w:rsidRPr="00F41C04">
        <w:rPr>
          <w:rFonts w:ascii="Times New Roman" w:hAnsi="Times New Roman"/>
          <w:sz w:val="24"/>
          <w:szCs w:val="24"/>
        </w:rPr>
        <w:t>GSAs, or multiple</w:t>
      </w:r>
      <w:r>
        <w:rPr>
          <w:rFonts w:ascii="Times New Roman" w:hAnsi="Times New Roman"/>
          <w:sz w:val="24"/>
          <w:szCs w:val="24"/>
        </w:rPr>
        <w:t xml:space="preserve"> coordinated</w:t>
      </w:r>
      <w:r w:rsidRPr="00F41C04">
        <w:rPr>
          <w:rFonts w:ascii="Times New Roman" w:hAnsi="Times New Roman"/>
          <w:sz w:val="24"/>
          <w:szCs w:val="24"/>
        </w:rPr>
        <w:t xml:space="preserve"> plans within a basin </w:t>
      </w:r>
      <w:r>
        <w:rPr>
          <w:rFonts w:ascii="Times New Roman" w:hAnsi="Times New Roman"/>
          <w:sz w:val="24"/>
          <w:szCs w:val="24"/>
        </w:rPr>
        <w:t xml:space="preserve">or sub-basin </w:t>
      </w:r>
      <w:r w:rsidRPr="00F41C04">
        <w:rPr>
          <w:rFonts w:ascii="Times New Roman" w:hAnsi="Times New Roman"/>
          <w:sz w:val="24"/>
          <w:szCs w:val="24"/>
        </w:rPr>
        <w:t>by multiple GSAs [</w:t>
      </w:r>
      <w:r>
        <w:rPr>
          <w:rFonts w:ascii="Times New Roman" w:hAnsi="Times New Roman"/>
          <w:sz w:val="24"/>
          <w:szCs w:val="24"/>
        </w:rPr>
        <w:t>Section</w:t>
      </w:r>
      <w:r w:rsidRPr="00F41C04">
        <w:rPr>
          <w:rFonts w:ascii="Times New Roman" w:hAnsi="Times New Roman"/>
          <w:sz w:val="24"/>
          <w:szCs w:val="24"/>
        </w:rPr>
        <w:t xml:space="preserve"> 10727].</w:t>
      </w:r>
      <w:r>
        <w:rPr>
          <w:rFonts w:ascii="Times New Roman" w:hAnsi="Times New Roman"/>
          <w:sz w:val="24"/>
          <w:szCs w:val="24"/>
        </w:rPr>
        <w:t xml:space="preserve">  </w:t>
      </w:r>
      <w:r w:rsidRPr="00F41C04">
        <w:rPr>
          <w:rFonts w:ascii="Times New Roman" w:hAnsi="Times New Roman"/>
          <w:sz w:val="24"/>
          <w:szCs w:val="24"/>
        </w:rPr>
        <w:t xml:space="preserve">The basic components of a GSP are very similar to the current AB 3030 </w:t>
      </w:r>
      <w:r>
        <w:rPr>
          <w:rFonts w:ascii="Times New Roman" w:hAnsi="Times New Roman"/>
          <w:sz w:val="24"/>
          <w:szCs w:val="24"/>
        </w:rPr>
        <w:t>p</w:t>
      </w:r>
      <w:r w:rsidRPr="00F41C04">
        <w:rPr>
          <w:rFonts w:ascii="Times New Roman" w:hAnsi="Times New Roman"/>
          <w:sz w:val="24"/>
          <w:szCs w:val="24"/>
        </w:rPr>
        <w:t>lan requirements [</w:t>
      </w:r>
      <w:r>
        <w:rPr>
          <w:rFonts w:ascii="Times New Roman" w:hAnsi="Times New Roman"/>
          <w:sz w:val="24"/>
          <w:szCs w:val="24"/>
        </w:rPr>
        <w:t>Sections</w:t>
      </w:r>
      <w:r w:rsidRPr="00F41C04">
        <w:rPr>
          <w:rFonts w:ascii="Times New Roman" w:hAnsi="Times New Roman"/>
          <w:sz w:val="24"/>
          <w:szCs w:val="24"/>
        </w:rPr>
        <w:t xml:space="preserve"> 10727.2 and .4].</w:t>
      </w:r>
      <w:r>
        <w:rPr>
          <w:rFonts w:ascii="Times New Roman" w:hAnsi="Times New Roman"/>
          <w:sz w:val="24"/>
          <w:szCs w:val="24"/>
        </w:rPr>
        <w:t xml:space="preserve">  If there are multiple plans, a “coordination agreement” between the GSAs is required.</w:t>
      </w:r>
    </w:p>
    <w:p w:rsidR="009168ED" w:rsidRPr="00F41C04" w:rsidRDefault="009168ED" w:rsidP="009168ED">
      <w:pPr>
        <w:pStyle w:val="NoSpacing"/>
        <w:ind w:firstLine="720"/>
        <w:rPr>
          <w:rFonts w:ascii="Times New Roman" w:hAnsi="Times New Roman"/>
          <w:sz w:val="24"/>
          <w:szCs w:val="24"/>
        </w:rPr>
      </w:pPr>
    </w:p>
    <w:p w:rsidR="009168ED" w:rsidRPr="00F41C04" w:rsidRDefault="009168ED" w:rsidP="009168ED">
      <w:pPr>
        <w:pStyle w:val="NoSpacing"/>
        <w:ind w:firstLine="720"/>
        <w:rPr>
          <w:rFonts w:ascii="Times New Roman" w:hAnsi="Times New Roman"/>
          <w:sz w:val="24"/>
          <w:szCs w:val="24"/>
        </w:rPr>
      </w:pPr>
      <w:r>
        <w:rPr>
          <w:rFonts w:ascii="Times New Roman" w:hAnsi="Times New Roman"/>
          <w:sz w:val="24"/>
          <w:szCs w:val="24"/>
        </w:rPr>
        <w:t xml:space="preserve">A </w:t>
      </w:r>
      <w:r w:rsidRPr="00F41C04">
        <w:rPr>
          <w:rFonts w:ascii="Times New Roman" w:hAnsi="Times New Roman"/>
          <w:sz w:val="24"/>
          <w:szCs w:val="24"/>
        </w:rPr>
        <w:t xml:space="preserve">GSP is to include interim milestones in five year increments to achieve the </w:t>
      </w:r>
      <w:r>
        <w:rPr>
          <w:rFonts w:ascii="Times New Roman" w:hAnsi="Times New Roman"/>
          <w:sz w:val="24"/>
          <w:szCs w:val="24"/>
        </w:rPr>
        <w:t xml:space="preserve">long term </w:t>
      </w:r>
      <w:r w:rsidRPr="00F41C04">
        <w:rPr>
          <w:rFonts w:ascii="Times New Roman" w:hAnsi="Times New Roman"/>
          <w:sz w:val="24"/>
          <w:szCs w:val="24"/>
        </w:rPr>
        <w:t>“sustainability goal</w:t>
      </w:r>
      <w:r>
        <w:rPr>
          <w:rFonts w:ascii="Times New Roman" w:hAnsi="Times New Roman"/>
          <w:sz w:val="24"/>
          <w:szCs w:val="24"/>
        </w:rPr>
        <w:t>,</w:t>
      </w:r>
      <w:r w:rsidRPr="00F41C04">
        <w:rPr>
          <w:rFonts w:ascii="Times New Roman" w:hAnsi="Times New Roman"/>
          <w:sz w:val="24"/>
          <w:szCs w:val="24"/>
        </w:rPr>
        <w:t>”</w:t>
      </w:r>
      <w:r>
        <w:rPr>
          <w:rFonts w:ascii="Times New Roman" w:hAnsi="Times New Roman"/>
          <w:sz w:val="24"/>
          <w:szCs w:val="24"/>
        </w:rPr>
        <w:t xml:space="preserve"> which is to </w:t>
      </w:r>
      <w:r w:rsidRPr="00F41C04">
        <w:rPr>
          <w:rFonts w:ascii="Times New Roman" w:hAnsi="Times New Roman"/>
          <w:sz w:val="24"/>
          <w:szCs w:val="24"/>
        </w:rPr>
        <w:t>achieve “sustainable groundwater management”</w:t>
      </w:r>
      <w:r w:rsidRPr="009B3647">
        <w:rPr>
          <w:rFonts w:ascii="Times New Roman" w:hAnsi="Times New Roman"/>
          <w:sz w:val="24"/>
          <w:szCs w:val="24"/>
        </w:rPr>
        <w:t xml:space="preserve"> within 20 years of implementation of the</w:t>
      </w:r>
      <w:r>
        <w:rPr>
          <w:rFonts w:ascii="Times New Roman" w:hAnsi="Times New Roman"/>
          <w:sz w:val="24"/>
          <w:szCs w:val="24"/>
        </w:rPr>
        <w:t xml:space="preserve"> GSP.  </w:t>
      </w:r>
      <w:r w:rsidRPr="00F41C04">
        <w:rPr>
          <w:rFonts w:ascii="Times New Roman" w:hAnsi="Times New Roman"/>
          <w:sz w:val="24"/>
          <w:szCs w:val="24"/>
        </w:rPr>
        <w:t>DWR may grant extensions of up to five years (and a second extension) upon showing good cause</w:t>
      </w:r>
      <w:r>
        <w:rPr>
          <w:rFonts w:ascii="Times New Roman" w:hAnsi="Times New Roman"/>
          <w:sz w:val="24"/>
          <w:szCs w:val="24"/>
        </w:rPr>
        <w:t xml:space="preserve"> [Section</w:t>
      </w:r>
      <w:r w:rsidRPr="00F41C04">
        <w:rPr>
          <w:rFonts w:ascii="Times New Roman" w:hAnsi="Times New Roman"/>
          <w:sz w:val="24"/>
          <w:szCs w:val="24"/>
        </w:rPr>
        <w:t xml:space="preserve"> 10727.2(b)].</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ind w:firstLine="720"/>
        <w:rPr>
          <w:rFonts w:ascii="Times New Roman" w:hAnsi="Times New Roman"/>
          <w:sz w:val="24"/>
          <w:szCs w:val="24"/>
        </w:rPr>
      </w:pPr>
      <w:r>
        <w:rPr>
          <w:rFonts w:ascii="Times New Roman" w:hAnsi="Times New Roman"/>
          <w:sz w:val="24"/>
          <w:szCs w:val="24"/>
        </w:rPr>
        <w:t>T</w:t>
      </w:r>
      <w:r w:rsidRPr="00F41C04">
        <w:rPr>
          <w:rFonts w:ascii="Times New Roman" w:hAnsi="Times New Roman"/>
          <w:sz w:val="24"/>
          <w:szCs w:val="24"/>
        </w:rPr>
        <w:t xml:space="preserve">here are requirements for coordinating and consulting with various interests and agencies </w:t>
      </w:r>
      <w:r>
        <w:rPr>
          <w:rFonts w:ascii="Times New Roman" w:hAnsi="Times New Roman"/>
          <w:sz w:val="24"/>
          <w:szCs w:val="24"/>
        </w:rPr>
        <w:t>before a</w:t>
      </w:r>
      <w:r w:rsidRPr="00F41C04">
        <w:rPr>
          <w:rFonts w:ascii="Times New Roman" w:hAnsi="Times New Roman"/>
          <w:sz w:val="24"/>
          <w:szCs w:val="24"/>
        </w:rPr>
        <w:t xml:space="preserve"> GSP is adopted or amended</w:t>
      </w:r>
      <w:r>
        <w:rPr>
          <w:rFonts w:ascii="Times New Roman" w:hAnsi="Times New Roman"/>
          <w:sz w:val="24"/>
          <w:szCs w:val="24"/>
        </w:rPr>
        <w:t xml:space="preserve"> after a noticed public hearing.  There are also</w:t>
      </w:r>
      <w:r w:rsidRPr="00F41C04">
        <w:rPr>
          <w:rFonts w:ascii="Times New Roman" w:hAnsi="Times New Roman"/>
          <w:sz w:val="24"/>
          <w:szCs w:val="24"/>
        </w:rPr>
        <w:t xml:space="preserve"> annual reporting </w:t>
      </w:r>
      <w:r>
        <w:rPr>
          <w:rFonts w:ascii="Times New Roman" w:hAnsi="Times New Roman"/>
          <w:sz w:val="24"/>
          <w:szCs w:val="24"/>
        </w:rPr>
        <w:t>requirements</w:t>
      </w:r>
      <w:r w:rsidRPr="00F41C04">
        <w:rPr>
          <w:rFonts w:ascii="Times New Roman" w:hAnsi="Times New Roman"/>
          <w:sz w:val="24"/>
          <w:szCs w:val="24"/>
        </w:rPr>
        <w:t xml:space="preserve"> once </w:t>
      </w:r>
      <w:r>
        <w:rPr>
          <w:rFonts w:ascii="Times New Roman" w:hAnsi="Times New Roman"/>
          <w:sz w:val="24"/>
          <w:szCs w:val="24"/>
        </w:rPr>
        <w:t xml:space="preserve">a GSP is </w:t>
      </w:r>
      <w:r w:rsidRPr="00F41C04">
        <w:rPr>
          <w:rFonts w:ascii="Times New Roman" w:hAnsi="Times New Roman"/>
          <w:sz w:val="24"/>
          <w:szCs w:val="24"/>
        </w:rPr>
        <w:t>adopted [</w:t>
      </w:r>
      <w:r>
        <w:rPr>
          <w:rFonts w:ascii="Times New Roman" w:hAnsi="Times New Roman"/>
          <w:sz w:val="24"/>
          <w:szCs w:val="24"/>
        </w:rPr>
        <w:t>Sections</w:t>
      </w:r>
      <w:r w:rsidRPr="00F41C04">
        <w:rPr>
          <w:rFonts w:ascii="Times New Roman" w:hAnsi="Times New Roman"/>
          <w:sz w:val="24"/>
          <w:szCs w:val="24"/>
        </w:rPr>
        <w:t xml:space="preserve"> 10727.6-10728.4].</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ind w:firstLine="720"/>
        <w:rPr>
          <w:rFonts w:ascii="Times New Roman" w:hAnsi="Times New Roman"/>
          <w:sz w:val="24"/>
          <w:szCs w:val="24"/>
        </w:rPr>
      </w:pPr>
      <w:r w:rsidRPr="00F41C04">
        <w:rPr>
          <w:rFonts w:ascii="Times New Roman" w:hAnsi="Times New Roman"/>
          <w:sz w:val="24"/>
          <w:szCs w:val="24"/>
        </w:rPr>
        <w:lastRenderedPageBreak/>
        <w:t>A CEQA exception is provided for preparation and adoption of a GSP</w:t>
      </w:r>
      <w:r>
        <w:rPr>
          <w:rFonts w:ascii="Times New Roman" w:hAnsi="Times New Roman"/>
          <w:sz w:val="24"/>
          <w:szCs w:val="24"/>
        </w:rPr>
        <w:t xml:space="preserve">, </w:t>
      </w:r>
      <w:r w:rsidRPr="00F41C04">
        <w:rPr>
          <w:rFonts w:ascii="Times New Roman" w:hAnsi="Times New Roman"/>
          <w:sz w:val="24"/>
          <w:szCs w:val="24"/>
        </w:rPr>
        <w:t xml:space="preserve">but not </w:t>
      </w:r>
      <w:r>
        <w:rPr>
          <w:rFonts w:ascii="Times New Roman" w:hAnsi="Times New Roman"/>
          <w:sz w:val="24"/>
          <w:szCs w:val="24"/>
        </w:rPr>
        <w:t>for designation/formation of a GSA or for implementation of a GSP</w:t>
      </w:r>
      <w:r w:rsidRPr="00F41C04">
        <w:rPr>
          <w:rFonts w:ascii="Times New Roman" w:hAnsi="Times New Roman"/>
          <w:sz w:val="24"/>
          <w:szCs w:val="24"/>
        </w:rPr>
        <w:t xml:space="preserve"> [</w:t>
      </w:r>
      <w:r>
        <w:rPr>
          <w:rFonts w:ascii="Times New Roman" w:hAnsi="Times New Roman"/>
          <w:sz w:val="24"/>
          <w:szCs w:val="24"/>
        </w:rPr>
        <w:t>Section</w:t>
      </w:r>
      <w:r w:rsidRPr="00F41C04">
        <w:rPr>
          <w:rFonts w:ascii="Times New Roman" w:hAnsi="Times New Roman"/>
          <w:sz w:val="24"/>
          <w:szCs w:val="24"/>
        </w:rPr>
        <w:t xml:space="preserve"> 10728.6].</w:t>
      </w:r>
      <w:r>
        <w:rPr>
          <w:rFonts w:ascii="Times New Roman" w:hAnsi="Times New Roman"/>
          <w:sz w:val="24"/>
          <w:szCs w:val="24"/>
        </w:rPr>
        <w:t xml:space="preserve">  Thus, CEQA compliance is effectively required.</w:t>
      </w:r>
    </w:p>
    <w:p w:rsidR="009168ED" w:rsidRDefault="009168ED" w:rsidP="009168ED">
      <w:pPr>
        <w:pStyle w:val="NoSpacing"/>
        <w:rPr>
          <w:rFonts w:ascii="Times New Roman" w:hAnsi="Times New Roman"/>
          <w:sz w:val="24"/>
          <w:szCs w:val="24"/>
        </w:rPr>
      </w:pPr>
    </w:p>
    <w:p w:rsidR="009168ED" w:rsidRPr="00086E9B" w:rsidRDefault="009168ED" w:rsidP="009168ED">
      <w:pPr>
        <w:pStyle w:val="NoSpacing"/>
        <w:rPr>
          <w:rFonts w:ascii="Times New Roman" w:hAnsi="Times New Roman"/>
          <w:sz w:val="24"/>
          <w:szCs w:val="24"/>
          <w:u w:val="single"/>
        </w:rPr>
      </w:pPr>
      <w:r w:rsidRPr="00086E9B">
        <w:rPr>
          <w:rFonts w:ascii="Times New Roman" w:hAnsi="Times New Roman"/>
          <w:sz w:val="24"/>
          <w:szCs w:val="24"/>
          <w:u w:val="single"/>
        </w:rPr>
        <w:t>Technical Assistance</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ind w:firstLine="720"/>
        <w:rPr>
          <w:rFonts w:ascii="Times New Roman" w:hAnsi="Times New Roman"/>
          <w:sz w:val="24"/>
          <w:szCs w:val="24"/>
        </w:rPr>
      </w:pPr>
      <w:r w:rsidRPr="00F41C04">
        <w:rPr>
          <w:rFonts w:ascii="Times New Roman" w:hAnsi="Times New Roman"/>
          <w:sz w:val="24"/>
          <w:szCs w:val="24"/>
        </w:rPr>
        <w:t xml:space="preserve">DWR is to provide technical assistance to GSAs on request and by </w:t>
      </w:r>
      <w:r>
        <w:rPr>
          <w:rFonts w:ascii="Times New Roman" w:hAnsi="Times New Roman"/>
          <w:sz w:val="24"/>
          <w:szCs w:val="24"/>
        </w:rPr>
        <w:t>January 1, 2017</w:t>
      </w:r>
      <w:r w:rsidRPr="00F41C04">
        <w:rPr>
          <w:rFonts w:ascii="Times New Roman" w:hAnsi="Times New Roman"/>
          <w:sz w:val="24"/>
          <w:szCs w:val="24"/>
        </w:rPr>
        <w:t xml:space="preserve"> prepare “best management practices” for sustainable management of groundwater </w:t>
      </w:r>
      <w:r>
        <w:rPr>
          <w:rFonts w:ascii="Times New Roman" w:hAnsi="Times New Roman"/>
          <w:sz w:val="24"/>
          <w:szCs w:val="24"/>
        </w:rPr>
        <w:t xml:space="preserve">[Section </w:t>
      </w:r>
      <w:r w:rsidRPr="00F41C04">
        <w:rPr>
          <w:rFonts w:ascii="Times New Roman" w:hAnsi="Times New Roman"/>
          <w:sz w:val="24"/>
          <w:szCs w:val="24"/>
        </w:rPr>
        <w:t>10729].</w:t>
      </w:r>
    </w:p>
    <w:p w:rsidR="009168ED" w:rsidRDefault="009168ED" w:rsidP="009168ED">
      <w:pPr>
        <w:pStyle w:val="NoSpacing"/>
        <w:rPr>
          <w:rFonts w:ascii="Times New Roman" w:hAnsi="Times New Roman"/>
          <w:b/>
          <w:sz w:val="24"/>
          <w:szCs w:val="24"/>
        </w:rPr>
      </w:pPr>
    </w:p>
    <w:p w:rsidR="009168ED" w:rsidRPr="00086E9B" w:rsidRDefault="009168ED" w:rsidP="009168ED">
      <w:pPr>
        <w:pStyle w:val="NoSpacing"/>
        <w:rPr>
          <w:rFonts w:ascii="Times New Roman" w:hAnsi="Times New Roman"/>
          <w:sz w:val="24"/>
          <w:szCs w:val="24"/>
          <w:u w:val="single"/>
        </w:rPr>
      </w:pPr>
      <w:r w:rsidRPr="00086E9B">
        <w:rPr>
          <w:rFonts w:ascii="Times New Roman" w:hAnsi="Times New Roman"/>
          <w:sz w:val="24"/>
          <w:szCs w:val="24"/>
          <w:u w:val="single"/>
        </w:rPr>
        <w:t>GSA Financial and Fee Authority</w:t>
      </w:r>
    </w:p>
    <w:p w:rsidR="009168ED" w:rsidRDefault="009168ED" w:rsidP="009168ED">
      <w:pPr>
        <w:pStyle w:val="NoSpacing"/>
        <w:rPr>
          <w:rFonts w:ascii="Times New Roman" w:hAnsi="Times New Roman"/>
          <w:sz w:val="24"/>
          <w:szCs w:val="24"/>
        </w:rPr>
      </w:pPr>
    </w:p>
    <w:p w:rsidR="009168ED" w:rsidRDefault="009168ED" w:rsidP="009168ED">
      <w:pPr>
        <w:pStyle w:val="NoSpacing"/>
        <w:ind w:firstLine="720"/>
        <w:rPr>
          <w:rFonts w:ascii="Times New Roman" w:hAnsi="Times New Roman"/>
          <w:sz w:val="24"/>
          <w:szCs w:val="24"/>
        </w:rPr>
      </w:pPr>
      <w:r>
        <w:rPr>
          <w:rFonts w:ascii="Times New Roman" w:hAnsi="Times New Roman"/>
          <w:sz w:val="24"/>
          <w:szCs w:val="24"/>
        </w:rPr>
        <w:t xml:space="preserve">GSAs are authorized to impose </w:t>
      </w:r>
      <w:r w:rsidRPr="00F41C04">
        <w:rPr>
          <w:rFonts w:ascii="Times New Roman" w:hAnsi="Times New Roman"/>
          <w:sz w:val="24"/>
          <w:szCs w:val="24"/>
        </w:rPr>
        <w:t>“</w:t>
      </w:r>
      <w:r>
        <w:rPr>
          <w:rFonts w:ascii="Times New Roman" w:hAnsi="Times New Roman"/>
          <w:sz w:val="24"/>
          <w:szCs w:val="24"/>
        </w:rPr>
        <w:t>r</w:t>
      </w:r>
      <w:r w:rsidRPr="00F41C04">
        <w:rPr>
          <w:rFonts w:ascii="Times New Roman" w:hAnsi="Times New Roman"/>
          <w:sz w:val="24"/>
          <w:szCs w:val="24"/>
        </w:rPr>
        <w:t xml:space="preserve">egulatory fees” </w:t>
      </w:r>
      <w:r>
        <w:rPr>
          <w:rFonts w:ascii="Times New Roman" w:hAnsi="Times New Roman"/>
          <w:sz w:val="24"/>
          <w:szCs w:val="24"/>
        </w:rPr>
        <w:t xml:space="preserve">to fund preparation and enforcement of </w:t>
      </w:r>
      <w:r w:rsidRPr="00F41C04">
        <w:rPr>
          <w:rFonts w:ascii="Times New Roman" w:hAnsi="Times New Roman"/>
          <w:sz w:val="24"/>
          <w:szCs w:val="24"/>
        </w:rPr>
        <w:t>GSPs</w:t>
      </w:r>
      <w:r>
        <w:rPr>
          <w:rFonts w:ascii="Times New Roman" w:hAnsi="Times New Roman"/>
          <w:sz w:val="24"/>
          <w:szCs w:val="24"/>
        </w:rPr>
        <w:t xml:space="preserve"> </w:t>
      </w:r>
      <w:r w:rsidRPr="00F41C04">
        <w:rPr>
          <w:rFonts w:ascii="Times New Roman" w:hAnsi="Times New Roman"/>
          <w:sz w:val="24"/>
          <w:szCs w:val="24"/>
        </w:rPr>
        <w:t>following noticed public hearings</w:t>
      </w:r>
      <w:r>
        <w:rPr>
          <w:rFonts w:ascii="Times New Roman" w:hAnsi="Times New Roman"/>
          <w:sz w:val="24"/>
          <w:szCs w:val="24"/>
        </w:rPr>
        <w:t xml:space="preserve">.  Those fees may be </w:t>
      </w:r>
      <w:r w:rsidRPr="00F41C04">
        <w:rPr>
          <w:rFonts w:ascii="Times New Roman" w:hAnsi="Times New Roman"/>
          <w:sz w:val="24"/>
          <w:szCs w:val="24"/>
        </w:rPr>
        <w:t>imposed as permit fees</w:t>
      </w:r>
      <w:r>
        <w:rPr>
          <w:rFonts w:ascii="Times New Roman" w:hAnsi="Times New Roman"/>
          <w:sz w:val="24"/>
          <w:szCs w:val="24"/>
        </w:rPr>
        <w:t xml:space="preserve">, as </w:t>
      </w:r>
      <w:r w:rsidRPr="00F41C04">
        <w:rPr>
          <w:rFonts w:ascii="Times New Roman" w:hAnsi="Times New Roman"/>
          <w:sz w:val="24"/>
          <w:szCs w:val="24"/>
        </w:rPr>
        <w:t>fees on groundwater extraction</w:t>
      </w:r>
      <w:r>
        <w:rPr>
          <w:rFonts w:ascii="Times New Roman" w:hAnsi="Times New Roman"/>
          <w:sz w:val="24"/>
          <w:szCs w:val="24"/>
        </w:rPr>
        <w:t xml:space="preserve">s, or as fees on </w:t>
      </w:r>
      <w:r w:rsidRPr="00F41C04">
        <w:rPr>
          <w:rFonts w:ascii="Times New Roman" w:hAnsi="Times New Roman"/>
          <w:sz w:val="24"/>
          <w:szCs w:val="24"/>
        </w:rPr>
        <w:t>other regulated activit</w:t>
      </w:r>
      <w:r>
        <w:rPr>
          <w:rFonts w:ascii="Times New Roman" w:hAnsi="Times New Roman"/>
          <w:sz w:val="24"/>
          <w:szCs w:val="24"/>
        </w:rPr>
        <w:t>ies</w:t>
      </w:r>
      <w:r w:rsidRPr="00F41C04">
        <w:rPr>
          <w:rFonts w:ascii="Times New Roman" w:hAnsi="Times New Roman"/>
          <w:sz w:val="24"/>
          <w:szCs w:val="24"/>
        </w:rPr>
        <w:t xml:space="preserve"> [</w:t>
      </w:r>
      <w:r>
        <w:rPr>
          <w:rFonts w:ascii="Times New Roman" w:hAnsi="Times New Roman"/>
          <w:sz w:val="24"/>
          <w:szCs w:val="24"/>
        </w:rPr>
        <w:t xml:space="preserve">Section </w:t>
      </w:r>
      <w:r w:rsidRPr="00F41C04">
        <w:rPr>
          <w:rFonts w:ascii="Times New Roman" w:hAnsi="Times New Roman"/>
          <w:sz w:val="24"/>
          <w:szCs w:val="24"/>
        </w:rPr>
        <w:t>10730].</w:t>
      </w:r>
      <w:r>
        <w:rPr>
          <w:rFonts w:ascii="Times New Roman" w:hAnsi="Times New Roman"/>
          <w:sz w:val="24"/>
          <w:szCs w:val="24"/>
        </w:rPr>
        <w:t xml:space="preserve">  It is apparently the intent that those fees are not subject to protest or approval by landowners.</w:t>
      </w:r>
    </w:p>
    <w:p w:rsidR="009168ED" w:rsidRDefault="009168ED" w:rsidP="009168ED">
      <w:pPr>
        <w:pStyle w:val="NoSpacing"/>
        <w:ind w:firstLine="720"/>
        <w:rPr>
          <w:rFonts w:ascii="Times New Roman" w:hAnsi="Times New Roman"/>
          <w:sz w:val="24"/>
          <w:szCs w:val="24"/>
        </w:rPr>
      </w:pPr>
    </w:p>
    <w:p w:rsidR="009168ED" w:rsidRDefault="009168ED" w:rsidP="009168ED">
      <w:pPr>
        <w:pStyle w:val="NoSpacing"/>
        <w:ind w:firstLine="720"/>
        <w:rPr>
          <w:rFonts w:ascii="Times New Roman" w:hAnsi="Times New Roman"/>
          <w:sz w:val="24"/>
          <w:szCs w:val="24"/>
        </w:rPr>
      </w:pPr>
      <w:r>
        <w:rPr>
          <w:rFonts w:ascii="Times New Roman" w:hAnsi="Times New Roman"/>
          <w:sz w:val="24"/>
          <w:szCs w:val="24"/>
        </w:rPr>
        <w:t xml:space="preserve">In addition, </w:t>
      </w:r>
      <w:r w:rsidRPr="00F41C04">
        <w:rPr>
          <w:rFonts w:ascii="Times New Roman" w:hAnsi="Times New Roman"/>
          <w:sz w:val="24"/>
          <w:szCs w:val="24"/>
        </w:rPr>
        <w:t>“</w:t>
      </w:r>
      <w:r>
        <w:rPr>
          <w:rFonts w:ascii="Times New Roman" w:hAnsi="Times New Roman"/>
          <w:sz w:val="24"/>
          <w:szCs w:val="24"/>
        </w:rPr>
        <w:t xml:space="preserve">service fees” may be charged </w:t>
      </w:r>
      <w:r w:rsidRPr="00F41C04">
        <w:rPr>
          <w:rFonts w:ascii="Times New Roman" w:hAnsi="Times New Roman"/>
          <w:sz w:val="24"/>
          <w:szCs w:val="24"/>
        </w:rPr>
        <w:t xml:space="preserve">to fund </w:t>
      </w: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 xml:space="preserve">) GSA administration and (ii) the </w:t>
      </w:r>
      <w:r w:rsidRPr="00F41C04">
        <w:rPr>
          <w:rFonts w:ascii="Times New Roman" w:hAnsi="Times New Roman"/>
          <w:sz w:val="24"/>
          <w:szCs w:val="24"/>
        </w:rPr>
        <w:t>acquisition of lands</w:t>
      </w:r>
      <w:r>
        <w:rPr>
          <w:rFonts w:ascii="Times New Roman" w:hAnsi="Times New Roman"/>
          <w:sz w:val="24"/>
          <w:szCs w:val="24"/>
        </w:rPr>
        <w:t xml:space="preserve">, other </w:t>
      </w:r>
      <w:r w:rsidRPr="00F41C04">
        <w:rPr>
          <w:rFonts w:ascii="Times New Roman" w:hAnsi="Times New Roman"/>
          <w:sz w:val="24"/>
          <w:szCs w:val="24"/>
        </w:rPr>
        <w:t>property or water</w:t>
      </w:r>
      <w:r>
        <w:rPr>
          <w:rFonts w:ascii="Times New Roman" w:hAnsi="Times New Roman"/>
          <w:sz w:val="24"/>
          <w:szCs w:val="24"/>
        </w:rPr>
        <w:t xml:space="preserve">.  Service fees will generally be </w:t>
      </w:r>
      <w:r w:rsidRPr="00F41C04">
        <w:rPr>
          <w:rFonts w:ascii="Times New Roman" w:hAnsi="Times New Roman"/>
          <w:sz w:val="24"/>
          <w:szCs w:val="24"/>
        </w:rPr>
        <w:t xml:space="preserve">based on the volume of </w:t>
      </w:r>
      <w:r>
        <w:rPr>
          <w:rFonts w:ascii="Times New Roman" w:hAnsi="Times New Roman"/>
          <w:sz w:val="24"/>
          <w:szCs w:val="24"/>
        </w:rPr>
        <w:t>ground</w:t>
      </w:r>
      <w:r w:rsidRPr="00F41C04">
        <w:rPr>
          <w:rFonts w:ascii="Times New Roman" w:hAnsi="Times New Roman"/>
          <w:sz w:val="24"/>
          <w:szCs w:val="24"/>
        </w:rPr>
        <w:t xml:space="preserve">water pumped, </w:t>
      </w:r>
      <w:r>
        <w:rPr>
          <w:rFonts w:ascii="Times New Roman" w:hAnsi="Times New Roman"/>
          <w:sz w:val="24"/>
          <w:szCs w:val="24"/>
        </w:rPr>
        <w:t xml:space="preserve">and may be </w:t>
      </w:r>
      <w:r w:rsidRPr="00F41C04">
        <w:rPr>
          <w:rFonts w:ascii="Times New Roman" w:hAnsi="Times New Roman"/>
          <w:sz w:val="24"/>
          <w:szCs w:val="24"/>
        </w:rPr>
        <w:t>increase</w:t>
      </w:r>
      <w:r>
        <w:rPr>
          <w:rFonts w:ascii="Times New Roman" w:hAnsi="Times New Roman"/>
          <w:sz w:val="24"/>
          <w:szCs w:val="24"/>
        </w:rPr>
        <w:t>d or tiered</w:t>
      </w:r>
      <w:r w:rsidRPr="00F41C04">
        <w:rPr>
          <w:rFonts w:ascii="Times New Roman" w:hAnsi="Times New Roman"/>
          <w:sz w:val="24"/>
          <w:szCs w:val="24"/>
        </w:rPr>
        <w:t xml:space="preserve"> based on the volume pumped or the year production commenced</w:t>
      </w:r>
      <w:r>
        <w:rPr>
          <w:rFonts w:ascii="Times New Roman" w:hAnsi="Times New Roman"/>
          <w:sz w:val="24"/>
          <w:szCs w:val="24"/>
        </w:rPr>
        <w:t xml:space="preserve">.  Those fees are </w:t>
      </w:r>
      <w:r w:rsidRPr="00F41C04">
        <w:rPr>
          <w:rFonts w:ascii="Times New Roman" w:hAnsi="Times New Roman"/>
          <w:sz w:val="24"/>
          <w:szCs w:val="24"/>
        </w:rPr>
        <w:t xml:space="preserve">to be adopted under Section 6 of </w:t>
      </w:r>
      <w:r w:rsidRPr="00086E9B">
        <w:rPr>
          <w:rFonts w:ascii="Times New Roman" w:hAnsi="Times New Roman"/>
          <w:sz w:val="24"/>
          <w:szCs w:val="24"/>
        </w:rPr>
        <w:t xml:space="preserve">Article XIIID </w:t>
      </w:r>
      <w:r>
        <w:rPr>
          <w:rFonts w:ascii="Times New Roman" w:hAnsi="Times New Roman"/>
          <w:sz w:val="24"/>
          <w:szCs w:val="24"/>
        </w:rPr>
        <w:t xml:space="preserve">of the California Constitution, meaning they are subject to the “majority protest’ provisions of </w:t>
      </w:r>
      <w:r w:rsidRPr="00086E9B">
        <w:rPr>
          <w:rFonts w:ascii="Times New Roman" w:hAnsi="Times New Roman"/>
          <w:sz w:val="24"/>
          <w:szCs w:val="24"/>
        </w:rPr>
        <w:t xml:space="preserve">Proposition 218 </w:t>
      </w:r>
      <w:r w:rsidRPr="00F41C04">
        <w:rPr>
          <w:rFonts w:ascii="Times New Roman" w:hAnsi="Times New Roman"/>
          <w:sz w:val="24"/>
          <w:szCs w:val="24"/>
        </w:rPr>
        <w:t>[</w:t>
      </w:r>
      <w:r>
        <w:rPr>
          <w:rFonts w:ascii="Times New Roman" w:hAnsi="Times New Roman"/>
          <w:sz w:val="24"/>
          <w:szCs w:val="24"/>
        </w:rPr>
        <w:t>Section</w:t>
      </w:r>
      <w:r w:rsidRPr="00F41C04">
        <w:rPr>
          <w:rFonts w:ascii="Times New Roman" w:hAnsi="Times New Roman"/>
          <w:sz w:val="24"/>
          <w:szCs w:val="24"/>
        </w:rPr>
        <w:t xml:space="preserve"> 10730.2]</w:t>
      </w:r>
      <w:r>
        <w:rPr>
          <w:rFonts w:ascii="Times New Roman" w:hAnsi="Times New Roman"/>
          <w:sz w:val="24"/>
          <w:szCs w:val="24"/>
        </w:rPr>
        <w:t>.</w:t>
      </w:r>
    </w:p>
    <w:p w:rsidR="009168ED" w:rsidRDefault="009168ED" w:rsidP="009168ED">
      <w:pPr>
        <w:pStyle w:val="NoSpacing"/>
        <w:ind w:firstLine="720"/>
        <w:rPr>
          <w:rFonts w:ascii="Times New Roman" w:hAnsi="Times New Roman"/>
          <w:sz w:val="24"/>
          <w:szCs w:val="24"/>
        </w:rPr>
      </w:pPr>
    </w:p>
    <w:p w:rsidR="009168ED" w:rsidRPr="00F41C04" w:rsidRDefault="009168ED" w:rsidP="009168ED">
      <w:pPr>
        <w:pStyle w:val="NoSpacing"/>
        <w:ind w:firstLine="720"/>
        <w:rPr>
          <w:rFonts w:ascii="Times New Roman" w:hAnsi="Times New Roman"/>
          <w:sz w:val="24"/>
          <w:szCs w:val="24"/>
        </w:rPr>
      </w:pPr>
      <w:r w:rsidRPr="00313BA8">
        <w:rPr>
          <w:rFonts w:ascii="Times New Roman" w:hAnsi="Times New Roman"/>
          <w:sz w:val="24"/>
          <w:szCs w:val="24"/>
        </w:rPr>
        <w:t>Prior to the adoption of its GSP, a GSA may impose the above fees through its existing AB 3030 plan [Section 10730.2(b)].</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ind w:firstLine="720"/>
        <w:rPr>
          <w:rFonts w:ascii="Times New Roman" w:hAnsi="Times New Roman"/>
          <w:sz w:val="24"/>
          <w:szCs w:val="24"/>
        </w:rPr>
      </w:pPr>
      <w:r>
        <w:rPr>
          <w:rFonts w:ascii="Times New Roman" w:hAnsi="Times New Roman"/>
          <w:sz w:val="24"/>
          <w:szCs w:val="24"/>
        </w:rPr>
        <w:t xml:space="preserve">GSAs are also authorized to </w:t>
      </w:r>
      <w:r w:rsidRPr="00F41C04">
        <w:rPr>
          <w:rFonts w:ascii="Times New Roman" w:hAnsi="Times New Roman"/>
          <w:sz w:val="24"/>
          <w:szCs w:val="24"/>
        </w:rPr>
        <w:t>establish when fees are due</w:t>
      </w:r>
      <w:r>
        <w:rPr>
          <w:rFonts w:ascii="Times New Roman" w:hAnsi="Times New Roman"/>
          <w:sz w:val="24"/>
          <w:szCs w:val="24"/>
        </w:rPr>
        <w:t xml:space="preserve"> and to impose</w:t>
      </w:r>
      <w:r w:rsidRPr="00F41C04">
        <w:rPr>
          <w:rFonts w:ascii="Times New Roman" w:hAnsi="Times New Roman"/>
          <w:sz w:val="24"/>
          <w:szCs w:val="24"/>
        </w:rPr>
        <w:t xml:space="preserve"> late fees</w:t>
      </w:r>
      <w:r>
        <w:rPr>
          <w:rFonts w:ascii="Times New Roman" w:hAnsi="Times New Roman"/>
          <w:sz w:val="24"/>
          <w:szCs w:val="24"/>
        </w:rPr>
        <w:t xml:space="preserve"> and collection costs.  GSAs are also authorized to conduct</w:t>
      </w:r>
      <w:r w:rsidRPr="00F41C04">
        <w:rPr>
          <w:rFonts w:ascii="Times New Roman" w:hAnsi="Times New Roman"/>
          <w:sz w:val="24"/>
          <w:szCs w:val="24"/>
        </w:rPr>
        <w:t xml:space="preserve"> investigations where there are questions concerning reported extractions [</w:t>
      </w:r>
      <w:r>
        <w:rPr>
          <w:rFonts w:ascii="Times New Roman" w:hAnsi="Times New Roman"/>
          <w:sz w:val="24"/>
          <w:szCs w:val="24"/>
        </w:rPr>
        <w:t>Sections</w:t>
      </w:r>
      <w:r w:rsidRPr="00F41C04">
        <w:rPr>
          <w:rFonts w:ascii="Times New Roman" w:hAnsi="Times New Roman"/>
          <w:sz w:val="24"/>
          <w:szCs w:val="24"/>
        </w:rPr>
        <w:t xml:space="preserve"> 10730.6 and 10731].</w:t>
      </w:r>
    </w:p>
    <w:p w:rsidR="009168ED" w:rsidRDefault="009168ED" w:rsidP="009168ED">
      <w:pPr>
        <w:pStyle w:val="NoSpacing"/>
        <w:rPr>
          <w:rFonts w:ascii="Times New Roman" w:hAnsi="Times New Roman"/>
          <w:b/>
          <w:sz w:val="24"/>
          <w:szCs w:val="24"/>
        </w:rPr>
      </w:pPr>
    </w:p>
    <w:p w:rsidR="009168ED" w:rsidRPr="00086E9B" w:rsidRDefault="009168ED" w:rsidP="009168ED">
      <w:pPr>
        <w:pStyle w:val="NoSpacing"/>
        <w:rPr>
          <w:rFonts w:ascii="Times New Roman" w:hAnsi="Times New Roman"/>
          <w:sz w:val="24"/>
          <w:szCs w:val="24"/>
          <w:u w:val="single"/>
        </w:rPr>
      </w:pPr>
      <w:r w:rsidRPr="00086E9B">
        <w:rPr>
          <w:rFonts w:ascii="Times New Roman" w:hAnsi="Times New Roman"/>
          <w:sz w:val="24"/>
          <w:szCs w:val="24"/>
          <w:u w:val="single"/>
        </w:rPr>
        <w:t>GSA Enforcement Powers</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ind w:firstLine="720"/>
        <w:rPr>
          <w:rFonts w:ascii="Times New Roman" w:hAnsi="Times New Roman"/>
          <w:sz w:val="24"/>
          <w:szCs w:val="24"/>
        </w:rPr>
      </w:pPr>
      <w:r>
        <w:rPr>
          <w:rFonts w:ascii="Times New Roman" w:hAnsi="Times New Roman"/>
          <w:sz w:val="24"/>
          <w:szCs w:val="24"/>
        </w:rPr>
        <w:t xml:space="preserve">GSAs are empowered to impose </w:t>
      </w:r>
      <w:r w:rsidRPr="00F41C04">
        <w:rPr>
          <w:rFonts w:ascii="Times New Roman" w:hAnsi="Times New Roman"/>
          <w:sz w:val="24"/>
          <w:szCs w:val="24"/>
        </w:rPr>
        <w:t>penalties of up to $500</w:t>
      </w:r>
      <w:r>
        <w:rPr>
          <w:rFonts w:ascii="Times New Roman" w:hAnsi="Times New Roman"/>
          <w:sz w:val="24"/>
          <w:szCs w:val="24"/>
        </w:rPr>
        <w:t xml:space="preserve"> per acre foot </w:t>
      </w:r>
      <w:r w:rsidRPr="00F41C04">
        <w:rPr>
          <w:rFonts w:ascii="Times New Roman" w:hAnsi="Times New Roman"/>
          <w:sz w:val="24"/>
          <w:szCs w:val="24"/>
        </w:rPr>
        <w:t>for extraction</w:t>
      </w:r>
      <w:r>
        <w:rPr>
          <w:rFonts w:ascii="Times New Roman" w:hAnsi="Times New Roman"/>
          <w:sz w:val="24"/>
          <w:szCs w:val="24"/>
        </w:rPr>
        <w:t>s</w:t>
      </w:r>
      <w:r w:rsidRPr="00F41C04">
        <w:rPr>
          <w:rFonts w:ascii="Times New Roman" w:hAnsi="Times New Roman"/>
          <w:sz w:val="24"/>
          <w:szCs w:val="24"/>
        </w:rPr>
        <w:t xml:space="preserve"> in excess of that authorized and $1000 plus $100 per day for other violations of </w:t>
      </w:r>
      <w:r>
        <w:rPr>
          <w:rFonts w:ascii="Times New Roman" w:hAnsi="Times New Roman"/>
          <w:sz w:val="24"/>
          <w:szCs w:val="24"/>
        </w:rPr>
        <w:t xml:space="preserve">the </w:t>
      </w:r>
      <w:r w:rsidRPr="00F41C04">
        <w:rPr>
          <w:rFonts w:ascii="Times New Roman" w:hAnsi="Times New Roman"/>
          <w:sz w:val="24"/>
          <w:szCs w:val="24"/>
        </w:rPr>
        <w:t>GSA</w:t>
      </w:r>
      <w:r>
        <w:rPr>
          <w:rFonts w:ascii="Times New Roman" w:hAnsi="Times New Roman"/>
          <w:sz w:val="24"/>
          <w:szCs w:val="24"/>
        </w:rPr>
        <w:t>’</w:t>
      </w:r>
      <w:r w:rsidRPr="00F41C04">
        <w:rPr>
          <w:rFonts w:ascii="Times New Roman" w:hAnsi="Times New Roman"/>
          <w:sz w:val="24"/>
          <w:szCs w:val="24"/>
        </w:rPr>
        <w:t>s rules or ordinances [</w:t>
      </w:r>
      <w:r>
        <w:rPr>
          <w:rFonts w:ascii="Times New Roman" w:hAnsi="Times New Roman"/>
          <w:sz w:val="24"/>
          <w:szCs w:val="24"/>
        </w:rPr>
        <w:t>Section</w:t>
      </w:r>
      <w:r w:rsidRPr="00F41C04">
        <w:rPr>
          <w:rFonts w:ascii="Times New Roman" w:hAnsi="Times New Roman"/>
          <w:sz w:val="24"/>
          <w:szCs w:val="24"/>
        </w:rPr>
        <w:t xml:space="preserve"> 10732].</w:t>
      </w:r>
      <w:r>
        <w:rPr>
          <w:rFonts w:ascii="Times New Roman" w:hAnsi="Times New Roman"/>
          <w:sz w:val="24"/>
          <w:szCs w:val="24"/>
        </w:rPr>
        <w:t xml:space="preserve">  GSAs are not authorized to issue cease and desist orders, nor are they entitled to recover attorneys’ fees if they have to sue to collect fees or penalties.</w:t>
      </w:r>
    </w:p>
    <w:p w:rsidR="009168ED" w:rsidRDefault="009168ED" w:rsidP="009168ED">
      <w:pPr>
        <w:pStyle w:val="NoSpacing"/>
        <w:rPr>
          <w:rFonts w:ascii="Times New Roman" w:hAnsi="Times New Roman"/>
          <w:b/>
          <w:sz w:val="24"/>
          <w:szCs w:val="24"/>
        </w:rPr>
      </w:pPr>
    </w:p>
    <w:p w:rsidR="009168ED" w:rsidRPr="00313BA8" w:rsidRDefault="009168ED" w:rsidP="009168ED">
      <w:pPr>
        <w:pStyle w:val="NoSpacing"/>
        <w:rPr>
          <w:rFonts w:ascii="Times New Roman" w:hAnsi="Times New Roman"/>
          <w:sz w:val="24"/>
          <w:szCs w:val="24"/>
          <w:u w:val="single"/>
        </w:rPr>
      </w:pPr>
      <w:r w:rsidRPr="00313BA8">
        <w:rPr>
          <w:rFonts w:ascii="Times New Roman" w:hAnsi="Times New Roman"/>
          <w:sz w:val="24"/>
          <w:szCs w:val="24"/>
          <w:u w:val="single"/>
        </w:rPr>
        <w:t>State Evaluation and Assessment</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ind w:firstLine="720"/>
        <w:rPr>
          <w:rFonts w:ascii="Times New Roman" w:hAnsi="Times New Roman"/>
          <w:sz w:val="24"/>
          <w:szCs w:val="24"/>
        </w:rPr>
      </w:pPr>
      <w:r w:rsidRPr="00F41C04">
        <w:rPr>
          <w:rFonts w:ascii="Times New Roman" w:hAnsi="Times New Roman"/>
          <w:sz w:val="24"/>
          <w:szCs w:val="24"/>
        </w:rPr>
        <w:t xml:space="preserve">DWR is to promulgate regulations by </w:t>
      </w:r>
      <w:r>
        <w:rPr>
          <w:rFonts w:ascii="Times New Roman" w:hAnsi="Times New Roman"/>
          <w:sz w:val="24"/>
          <w:szCs w:val="24"/>
        </w:rPr>
        <w:t xml:space="preserve">June 1, 2016 for evaluating GSPs, which must </w:t>
      </w:r>
      <w:r w:rsidRPr="00F41C04">
        <w:rPr>
          <w:rFonts w:ascii="Times New Roman" w:hAnsi="Times New Roman"/>
          <w:sz w:val="24"/>
          <w:szCs w:val="24"/>
        </w:rPr>
        <w:t>include a baseline for measuring water supply reliability based on historic average deliveries [</w:t>
      </w:r>
      <w:r>
        <w:rPr>
          <w:rFonts w:ascii="Times New Roman" w:hAnsi="Times New Roman"/>
          <w:sz w:val="24"/>
          <w:szCs w:val="24"/>
        </w:rPr>
        <w:t xml:space="preserve">Section </w:t>
      </w:r>
      <w:r w:rsidRPr="00F41C04">
        <w:rPr>
          <w:rFonts w:ascii="Times New Roman" w:hAnsi="Times New Roman"/>
          <w:sz w:val="24"/>
          <w:szCs w:val="24"/>
        </w:rPr>
        <w:t>10733.2].</w:t>
      </w:r>
      <w:r>
        <w:rPr>
          <w:rFonts w:ascii="Times New Roman" w:hAnsi="Times New Roman"/>
          <w:sz w:val="24"/>
          <w:szCs w:val="24"/>
        </w:rPr>
        <w:t xml:space="preserve">  </w:t>
      </w:r>
      <w:r w:rsidRPr="00F41C04">
        <w:rPr>
          <w:rFonts w:ascii="Times New Roman" w:hAnsi="Times New Roman"/>
          <w:sz w:val="24"/>
          <w:szCs w:val="24"/>
        </w:rPr>
        <w:t>DWR is to evaluate GSPs but</w:t>
      </w:r>
      <w:r>
        <w:rPr>
          <w:rFonts w:ascii="Times New Roman" w:hAnsi="Times New Roman"/>
          <w:sz w:val="24"/>
          <w:szCs w:val="24"/>
        </w:rPr>
        <w:t xml:space="preserve">, but only when </w:t>
      </w:r>
      <w:r w:rsidRPr="00F41C04">
        <w:rPr>
          <w:rFonts w:ascii="Times New Roman" w:hAnsi="Times New Roman"/>
          <w:sz w:val="24"/>
          <w:szCs w:val="24"/>
        </w:rPr>
        <w:t>the “entire basin” is covered by a plan or multiple plans.</w:t>
      </w:r>
      <w:r>
        <w:rPr>
          <w:rFonts w:ascii="Times New Roman" w:hAnsi="Times New Roman"/>
          <w:sz w:val="24"/>
          <w:szCs w:val="24"/>
        </w:rPr>
        <w:t xml:space="preserve">  </w:t>
      </w:r>
      <w:r w:rsidRPr="00F41C04">
        <w:rPr>
          <w:rFonts w:ascii="Times New Roman" w:hAnsi="Times New Roman"/>
          <w:sz w:val="24"/>
          <w:szCs w:val="24"/>
        </w:rPr>
        <w:t xml:space="preserve">An alternative process is provided where it can be demonstrated a basin has been operated within its sustainable yield over at least the last </w:t>
      </w:r>
      <w:r>
        <w:rPr>
          <w:rFonts w:ascii="Times New Roman" w:hAnsi="Times New Roman"/>
          <w:sz w:val="24"/>
          <w:szCs w:val="24"/>
        </w:rPr>
        <w:t xml:space="preserve">ten </w:t>
      </w:r>
      <w:r w:rsidRPr="00F41C04">
        <w:rPr>
          <w:rFonts w:ascii="Times New Roman" w:hAnsi="Times New Roman"/>
          <w:sz w:val="24"/>
          <w:szCs w:val="24"/>
        </w:rPr>
        <w:t>years [</w:t>
      </w:r>
      <w:r>
        <w:rPr>
          <w:rFonts w:ascii="Times New Roman" w:hAnsi="Times New Roman"/>
          <w:sz w:val="24"/>
          <w:szCs w:val="24"/>
        </w:rPr>
        <w:t>Section</w:t>
      </w:r>
      <w:r w:rsidRPr="00F41C04">
        <w:rPr>
          <w:rFonts w:ascii="Times New Roman" w:hAnsi="Times New Roman"/>
          <w:sz w:val="24"/>
          <w:szCs w:val="24"/>
        </w:rPr>
        <w:t xml:space="preserve"> 10733.6].</w:t>
      </w:r>
    </w:p>
    <w:p w:rsidR="009168ED" w:rsidRDefault="009168ED" w:rsidP="009168ED">
      <w:pPr>
        <w:pStyle w:val="NoSpacing"/>
        <w:rPr>
          <w:rFonts w:ascii="Times New Roman" w:hAnsi="Times New Roman"/>
          <w:b/>
          <w:sz w:val="24"/>
          <w:szCs w:val="24"/>
        </w:rPr>
      </w:pPr>
    </w:p>
    <w:p w:rsidR="009168ED" w:rsidRPr="00313BA8" w:rsidRDefault="009168ED" w:rsidP="009168ED">
      <w:pPr>
        <w:pStyle w:val="NoSpacing"/>
        <w:rPr>
          <w:rFonts w:ascii="Times New Roman" w:hAnsi="Times New Roman"/>
          <w:sz w:val="24"/>
          <w:szCs w:val="24"/>
          <w:u w:val="single"/>
        </w:rPr>
      </w:pPr>
      <w:r w:rsidRPr="00313BA8">
        <w:rPr>
          <w:rFonts w:ascii="Times New Roman" w:hAnsi="Times New Roman"/>
          <w:sz w:val="24"/>
          <w:szCs w:val="24"/>
          <w:u w:val="single"/>
        </w:rPr>
        <w:t>State Intervention</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rPr>
          <w:rFonts w:ascii="Times New Roman" w:hAnsi="Times New Roman"/>
          <w:sz w:val="24"/>
          <w:szCs w:val="24"/>
        </w:rPr>
      </w:pPr>
      <w:r>
        <w:rPr>
          <w:rFonts w:ascii="Times New Roman" w:hAnsi="Times New Roman"/>
          <w:sz w:val="24"/>
          <w:szCs w:val="24"/>
        </w:rPr>
        <w:tab/>
        <w:t xml:space="preserve">The SGMA allows the State Water Resources Control Board to designate a basin or sub-basin as “probationary” </w:t>
      </w:r>
      <w:r w:rsidRPr="00F41C04">
        <w:rPr>
          <w:rFonts w:ascii="Times New Roman" w:hAnsi="Times New Roman"/>
          <w:sz w:val="24"/>
          <w:szCs w:val="24"/>
        </w:rPr>
        <w:t>if:</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numPr>
          <w:ilvl w:val="0"/>
          <w:numId w:val="16"/>
        </w:numPr>
        <w:rPr>
          <w:rFonts w:ascii="Times New Roman" w:hAnsi="Times New Roman"/>
          <w:sz w:val="24"/>
          <w:szCs w:val="24"/>
        </w:rPr>
      </w:pPr>
      <w:r w:rsidRPr="00F41C04">
        <w:rPr>
          <w:rFonts w:ascii="Times New Roman" w:hAnsi="Times New Roman"/>
          <w:sz w:val="24"/>
          <w:szCs w:val="24"/>
        </w:rPr>
        <w:t xml:space="preserve">GSA(s) </w:t>
      </w:r>
      <w:r>
        <w:rPr>
          <w:rFonts w:ascii="Times New Roman" w:hAnsi="Times New Roman"/>
          <w:sz w:val="24"/>
          <w:szCs w:val="24"/>
        </w:rPr>
        <w:t>are not designated by July 1, 2017</w:t>
      </w:r>
      <w:r w:rsidRPr="00F41C04">
        <w:rPr>
          <w:rFonts w:ascii="Times New Roman" w:hAnsi="Times New Roman"/>
          <w:sz w:val="24"/>
          <w:szCs w:val="24"/>
        </w:rPr>
        <w:t xml:space="preserve"> for the entire basin;</w:t>
      </w:r>
    </w:p>
    <w:p w:rsidR="009168ED" w:rsidRDefault="009168ED" w:rsidP="009168ED">
      <w:pPr>
        <w:pStyle w:val="NoSpacing"/>
        <w:rPr>
          <w:rFonts w:ascii="Times New Roman" w:hAnsi="Times New Roman"/>
          <w:sz w:val="24"/>
          <w:szCs w:val="24"/>
        </w:rPr>
      </w:pPr>
    </w:p>
    <w:p w:rsidR="009168ED" w:rsidRDefault="009168ED" w:rsidP="009168ED">
      <w:pPr>
        <w:pStyle w:val="NoSpacing"/>
        <w:numPr>
          <w:ilvl w:val="0"/>
          <w:numId w:val="16"/>
        </w:numPr>
        <w:rPr>
          <w:rFonts w:ascii="Times New Roman" w:hAnsi="Times New Roman"/>
          <w:sz w:val="24"/>
          <w:szCs w:val="24"/>
        </w:rPr>
      </w:pPr>
      <w:r w:rsidRPr="007B1B84">
        <w:rPr>
          <w:rFonts w:ascii="Times New Roman" w:hAnsi="Times New Roman"/>
          <w:sz w:val="24"/>
          <w:szCs w:val="24"/>
        </w:rPr>
        <w:t xml:space="preserve">GSP(s) are not adopted  for the entire basin by January </w:t>
      </w:r>
      <w:r>
        <w:rPr>
          <w:rFonts w:ascii="Times New Roman" w:hAnsi="Times New Roman"/>
          <w:sz w:val="24"/>
          <w:szCs w:val="24"/>
        </w:rPr>
        <w:t>3</w:t>
      </w:r>
      <w:r w:rsidRPr="007B1B84">
        <w:rPr>
          <w:rFonts w:ascii="Times New Roman" w:hAnsi="Times New Roman"/>
          <w:sz w:val="24"/>
          <w:szCs w:val="24"/>
        </w:rPr>
        <w:t>1, 2020 (or 2022 for low and very low priority basins designated as “high” or “medium” priority but not in long-term overdraft);</w:t>
      </w:r>
    </w:p>
    <w:p w:rsidR="009168ED" w:rsidRDefault="009168ED" w:rsidP="009168ED">
      <w:pPr>
        <w:pStyle w:val="NoSpacing"/>
        <w:rPr>
          <w:rFonts w:ascii="Times New Roman" w:hAnsi="Times New Roman"/>
          <w:sz w:val="24"/>
          <w:szCs w:val="24"/>
        </w:rPr>
      </w:pPr>
    </w:p>
    <w:p w:rsidR="009168ED" w:rsidRPr="00F41C04" w:rsidRDefault="009168ED" w:rsidP="009168ED">
      <w:pPr>
        <w:pStyle w:val="NoSpacing"/>
        <w:numPr>
          <w:ilvl w:val="0"/>
          <w:numId w:val="16"/>
        </w:numPr>
        <w:rPr>
          <w:rFonts w:ascii="Times New Roman" w:hAnsi="Times New Roman"/>
          <w:sz w:val="24"/>
          <w:szCs w:val="24"/>
        </w:rPr>
      </w:pPr>
      <w:r w:rsidRPr="00F41C04">
        <w:rPr>
          <w:rFonts w:ascii="Times New Roman" w:hAnsi="Times New Roman"/>
          <w:sz w:val="24"/>
          <w:szCs w:val="24"/>
        </w:rPr>
        <w:t xml:space="preserve">After </w:t>
      </w:r>
      <w:r>
        <w:rPr>
          <w:rFonts w:ascii="Times New Roman" w:hAnsi="Times New Roman"/>
          <w:sz w:val="24"/>
          <w:szCs w:val="24"/>
        </w:rPr>
        <w:t>January 31, 20</w:t>
      </w:r>
      <w:r w:rsidRPr="00F41C04">
        <w:rPr>
          <w:rFonts w:ascii="Times New Roman" w:hAnsi="Times New Roman"/>
          <w:sz w:val="24"/>
          <w:szCs w:val="24"/>
        </w:rPr>
        <w:t>20</w:t>
      </w:r>
      <w:r>
        <w:rPr>
          <w:rFonts w:ascii="Times New Roman" w:hAnsi="Times New Roman"/>
          <w:sz w:val="24"/>
          <w:szCs w:val="24"/>
        </w:rPr>
        <w:t xml:space="preserve"> (</w:t>
      </w:r>
      <w:r w:rsidRPr="00C53065">
        <w:rPr>
          <w:rFonts w:ascii="Times New Roman" w:hAnsi="Times New Roman"/>
          <w:sz w:val="24"/>
          <w:szCs w:val="24"/>
        </w:rPr>
        <w:t>or 2022 for</w:t>
      </w:r>
      <w:r>
        <w:rPr>
          <w:rFonts w:ascii="Times New Roman" w:hAnsi="Times New Roman"/>
          <w:sz w:val="24"/>
          <w:szCs w:val="24"/>
        </w:rPr>
        <w:t xml:space="preserve"> certain basins</w:t>
      </w:r>
      <w:r w:rsidRPr="00C53065">
        <w:rPr>
          <w:rFonts w:ascii="Times New Roman" w:hAnsi="Times New Roman"/>
          <w:sz w:val="24"/>
          <w:szCs w:val="24"/>
        </w:rPr>
        <w:t>)</w:t>
      </w:r>
      <w:r>
        <w:rPr>
          <w:rFonts w:ascii="Times New Roman" w:hAnsi="Times New Roman"/>
          <w:sz w:val="24"/>
          <w:szCs w:val="24"/>
        </w:rPr>
        <w:t>,</w:t>
      </w:r>
      <w:r w:rsidRPr="00F41C04">
        <w:rPr>
          <w:rFonts w:ascii="Times New Roman" w:hAnsi="Times New Roman"/>
          <w:sz w:val="24"/>
          <w:szCs w:val="24"/>
        </w:rPr>
        <w:t xml:space="preserve"> DWR in consultation with the </w:t>
      </w:r>
      <w:r>
        <w:rPr>
          <w:rFonts w:ascii="Times New Roman" w:hAnsi="Times New Roman"/>
          <w:sz w:val="24"/>
          <w:szCs w:val="24"/>
        </w:rPr>
        <w:t>SWRCB</w:t>
      </w:r>
      <w:r w:rsidRPr="00F41C04">
        <w:rPr>
          <w:rFonts w:ascii="Times New Roman" w:hAnsi="Times New Roman"/>
          <w:sz w:val="24"/>
          <w:szCs w:val="24"/>
        </w:rPr>
        <w:t xml:space="preserve"> determines the GSP is inadequate or is not being implemented to </w:t>
      </w:r>
      <w:r>
        <w:rPr>
          <w:rFonts w:ascii="Times New Roman" w:hAnsi="Times New Roman"/>
          <w:sz w:val="24"/>
          <w:szCs w:val="24"/>
        </w:rPr>
        <w:t>achieve the sustainability goal</w:t>
      </w:r>
      <w:r w:rsidRPr="00F41C04">
        <w:rPr>
          <w:rFonts w:ascii="Times New Roman" w:hAnsi="Times New Roman"/>
          <w:sz w:val="24"/>
          <w:szCs w:val="24"/>
        </w:rPr>
        <w:t>. [</w:t>
      </w:r>
      <w:r>
        <w:rPr>
          <w:rFonts w:ascii="Times New Roman" w:hAnsi="Times New Roman"/>
          <w:sz w:val="24"/>
          <w:szCs w:val="24"/>
        </w:rPr>
        <w:t>Section</w:t>
      </w:r>
      <w:r w:rsidRPr="00F41C04">
        <w:rPr>
          <w:rFonts w:ascii="Times New Roman" w:hAnsi="Times New Roman"/>
          <w:sz w:val="24"/>
          <w:szCs w:val="24"/>
        </w:rPr>
        <w:t xml:space="preserve"> 10735.2(a)].</w:t>
      </w:r>
    </w:p>
    <w:p w:rsidR="009168ED" w:rsidRDefault="009168ED" w:rsidP="009168ED">
      <w:pPr>
        <w:pStyle w:val="NoSpacing"/>
        <w:rPr>
          <w:rFonts w:ascii="Times New Roman" w:hAnsi="Times New Roman"/>
          <w:sz w:val="24"/>
          <w:szCs w:val="24"/>
        </w:rPr>
      </w:pPr>
    </w:p>
    <w:p w:rsidR="009168ED" w:rsidRDefault="009168ED" w:rsidP="009168ED">
      <w:pPr>
        <w:pStyle w:val="NoSpacing"/>
        <w:ind w:firstLine="720"/>
        <w:rPr>
          <w:rFonts w:ascii="Times New Roman" w:hAnsi="Times New Roman"/>
          <w:sz w:val="24"/>
          <w:szCs w:val="24"/>
        </w:rPr>
      </w:pPr>
      <w:r w:rsidRPr="00F41C04">
        <w:rPr>
          <w:rFonts w:ascii="Times New Roman" w:hAnsi="Times New Roman"/>
          <w:sz w:val="24"/>
          <w:szCs w:val="24"/>
        </w:rPr>
        <w:t>Extension</w:t>
      </w:r>
      <w:r>
        <w:rPr>
          <w:rFonts w:ascii="Times New Roman" w:hAnsi="Times New Roman"/>
          <w:sz w:val="24"/>
          <w:szCs w:val="24"/>
        </w:rPr>
        <w:t xml:space="preserve">s of those deadlines may be available if </w:t>
      </w:r>
      <w:r w:rsidRPr="00F41C04">
        <w:rPr>
          <w:rFonts w:ascii="Times New Roman" w:hAnsi="Times New Roman"/>
          <w:sz w:val="24"/>
          <w:szCs w:val="24"/>
        </w:rPr>
        <w:t xml:space="preserve">litigation </w:t>
      </w:r>
      <w:r>
        <w:rPr>
          <w:rFonts w:ascii="Times New Roman" w:hAnsi="Times New Roman"/>
          <w:sz w:val="24"/>
          <w:szCs w:val="24"/>
        </w:rPr>
        <w:t xml:space="preserve">challenging the </w:t>
      </w:r>
      <w:r w:rsidRPr="00F41C04">
        <w:rPr>
          <w:rFonts w:ascii="Times New Roman" w:hAnsi="Times New Roman"/>
          <w:sz w:val="24"/>
          <w:szCs w:val="24"/>
        </w:rPr>
        <w:t xml:space="preserve">formation of a GSA </w:t>
      </w:r>
      <w:r>
        <w:rPr>
          <w:rFonts w:ascii="Times New Roman" w:hAnsi="Times New Roman"/>
          <w:sz w:val="24"/>
          <w:szCs w:val="24"/>
        </w:rPr>
        <w:t>prevents formation, adoption of a GSP or</w:t>
      </w:r>
      <w:r w:rsidRPr="00F41C04">
        <w:rPr>
          <w:rFonts w:ascii="Times New Roman" w:hAnsi="Times New Roman"/>
          <w:sz w:val="24"/>
          <w:szCs w:val="24"/>
        </w:rPr>
        <w:t xml:space="preserve"> implementation [</w:t>
      </w:r>
      <w:r>
        <w:rPr>
          <w:rFonts w:ascii="Times New Roman" w:hAnsi="Times New Roman"/>
          <w:sz w:val="24"/>
          <w:szCs w:val="24"/>
        </w:rPr>
        <w:t>Section</w:t>
      </w:r>
      <w:r w:rsidRPr="00F41C04">
        <w:rPr>
          <w:rFonts w:ascii="Times New Roman" w:hAnsi="Times New Roman"/>
          <w:sz w:val="24"/>
          <w:szCs w:val="24"/>
        </w:rPr>
        <w:t xml:space="preserve"> 10735.2(d)].</w:t>
      </w:r>
      <w:r>
        <w:rPr>
          <w:rFonts w:ascii="Times New Roman" w:hAnsi="Times New Roman"/>
          <w:sz w:val="24"/>
          <w:szCs w:val="24"/>
        </w:rPr>
        <w:t xml:space="preserve">  Delays caused by other lawsuits will not support extensions.</w:t>
      </w:r>
    </w:p>
    <w:p w:rsidR="009168ED" w:rsidRPr="00F41C04" w:rsidRDefault="009168ED" w:rsidP="009168ED">
      <w:pPr>
        <w:pStyle w:val="NoSpacing"/>
        <w:ind w:firstLine="720"/>
        <w:rPr>
          <w:rFonts w:ascii="Times New Roman" w:hAnsi="Times New Roman"/>
          <w:sz w:val="24"/>
          <w:szCs w:val="24"/>
        </w:rPr>
      </w:pPr>
    </w:p>
    <w:p w:rsidR="009168ED" w:rsidRPr="00F41C04" w:rsidRDefault="009168ED" w:rsidP="009168ED">
      <w:pPr>
        <w:pStyle w:val="NoSpacing"/>
        <w:ind w:firstLine="720"/>
        <w:rPr>
          <w:rFonts w:ascii="Times New Roman" w:hAnsi="Times New Roman"/>
          <w:sz w:val="24"/>
          <w:szCs w:val="24"/>
        </w:rPr>
      </w:pPr>
      <w:r w:rsidRPr="00F41C04">
        <w:rPr>
          <w:rFonts w:ascii="Times New Roman" w:hAnsi="Times New Roman"/>
          <w:sz w:val="24"/>
          <w:szCs w:val="24"/>
        </w:rPr>
        <w:t xml:space="preserve">The </w:t>
      </w:r>
      <w:r>
        <w:rPr>
          <w:rFonts w:ascii="Times New Roman" w:hAnsi="Times New Roman"/>
          <w:sz w:val="24"/>
          <w:szCs w:val="24"/>
        </w:rPr>
        <w:t xml:space="preserve">SWRCB is to </w:t>
      </w:r>
      <w:r w:rsidRPr="00F41C04">
        <w:rPr>
          <w:rFonts w:ascii="Times New Roman" w:hAnsi="Times New Roman"/>
          <w:sz w:val="24"/>
          <w:szCs w:val="24"/>
        </w:rPr>
        <w:t xml:space="preserve">exclude from probationary status any portion of a basin </w:t>
      </w:r>
      <w:r>
        <w:rPr>
          <w:rFonts w:ascii="Times New Roman" w:hAnsi="Times New Roman"/>
          <w:sz w:val="24"/>
          <w:szCs w:val="24"/>
        </w:rPr>
        <w:t xml:space="preserve">or sub-basin </w:t>
      </w:r>
      <w:r w:rsidRPr="00F41C04">
        <w:rPr>
          <w:rFonts w:ascii="Times New Roman" w:hAnsi="Times New Roman"/>
          <w:sz w:val="24"/>
          <w:szCs w:val="24"/>
        </w:rPr>
        <w:t xml:space="preserve">for which a </w:t>
      </w:r>
      <w:r>
        <w:rPr>
          <w:rFonts w:ascii="Times New Roman" w:hAnsi="Times New Roman"/>
          <w:sz w:val="24"/>
          <w:szCs w:val="24"/>
        </w:rPr>
        <w:t>GSA</w:t>
      </w:r>
      <w:r w:rsidRPr="00F41C04">
        <w:rPr>
          <w:rFonts w:ascii="Times New Roman" w:hAnsi="Times New Roman"/>
          <w:sz w:val="24"/>
          <w:szCs w:val="24"/>
        </w:rPr>
        <w:t xml:space="preserve"> </w:t>
      </w:r>
      <w:r>
        <w:rPr>
          <w:rFonts w:ascii="Times New Roman" w:hAnsi="Times New Roman"/>
          <w:sz w:val="24"/>
          <w:szCs w:val="24"/>
        </w:rPr>
        <w:t>“</w:t>
      </w:r>
      <w:r w:rsidRPr="00F41C04">
        <w:rPr>
          <w:rFonts w:ascii="Times New Roman" w:hAnsi="Times New Roman"/>
          <w:sz w:val="24"/>
          <w:szCs w:val="24"/>
        </w:rPr>
        <w:t>demonstrates compliance with the sustainability goal” [Section 10735.2(e)]</w:t>
      </w:r>
      <w:r>
        <w:rPr>
          <w:rFonts w:ascii="Times New Roman" w:hAnsi="Times New Roman"/>
          <w:sz w:val="24"/>
          <w:szCs w:val="24"/>
        </w:rPr>
        <w:t xml:space="preserve">.  </w:t>
      </w:r>
      <w:r w:rsidRPr="00997969">
        <w:rPr>
          <w:rFonts w:ascii="Times New Roman" w:hAnsi="Times New Roman"/>
          <w:sz w:val="24"/>
          <w:szCs w:val="24"/>
        </w:rPr>
        <w:t>It is not clear what is intended by “compliance with the sustainability goal.”</w:t>
      </w:r>
      <w:r>
        <w:rPr>
          <w:rFonts w:ascii="Times New Roman" w:hAnsi="Times New Roman"/>
          <w:sz w:val="24"/>
          <w:szCs w:val="24"/>
        </w:rPr>
        <w:t xml:space="preserve">  If it equates to </w:t>
      </w:r>
      <w:r w:rsidRPr="00997969">
        <w:rPr>
          <w:rFonts w:ascii="Times New Roman" w:hAnsi="Times New Roman"/>
          <w:sz w:val="24"/>
          <w:szCs w:val="24"/>
        </w:rPr>
        <w:t>bringing the basin into balance,</w:t>
      </w:r>
      <w:r>
        <w:rPr>
          <w:rFonts w:ascii="Times New Roman" w:hAnsi="Times New Roman"/>
          <w:sz w:val="24"/>
          <w:szCs w:val="24"/>
        </w:rPr>
        <w:t xml:space="preserve"> the exclusion may be meaningless, as balance will not be achieved until a workable GSP is in place, and the exclusion from probationary status is only relevant if no GSP is in place.  If it means making good faith progress towards balance,</w:t>
      </w:r>
      <w:r w:rsidRPr="000F7076">
        <w:rPr>
          <w:rFonts w:ascii="Times New Roman" w:hAnsi="Times New Roman"/>
          <w:sz w:val="24"/>
          <w:szCs w:val="24"/>
        </w:rPr>
        <w:t>”</w:t>
      </w:r>
      <w:r>
        <w:rPr>
          <w:rFonts w:ascii="Times New Roman" w:hAnsi="Times New Roman"/>
          <w:sz w:val="24"/>
          <w:szCs w:val="24"/>
        </w:rPr>
        <w:t xml:space="preserve"> it could provide protection for portions of </w:t>
      </w:r>
      <w:proofErr w:type="gramStart"/>
      <w:r>
        <w:rPr>
          <w:rFonts w:ascii="Times New Roman" w:hAnsi="Times New Roman"/>
          <w:sz w:val="24"/>
          <w:szCs w:val="24"/>
        </w:rPr>
        <w:t>a basin</w:t>
      </w:r>
      <w:proofErr w:type="gramEnd"/>
      <w:r>
        <w:rPr>
          <w:rFonts w:ascii="Times New Roman" w:hAnsi="Times New Roman"/>
          <w:sz w:val="24"/>
          <w:szCs w:val="24"/>
        </w:rPr>
        <w:t xml:space="preserve"> acting in good faith.</w:t>
      </w:r>
    </w:p>
    <w:p w:rsidR="009168ED" w:rsidRDefault="009168ED" w:rsidP="009168ED">
      <w:pPr>
        <w:pStyle w:val="NoSpacing"/>
        <w:rPr>
          <w:rFonts w:ascii="Times New Roman" w:hAnsi="Times New Roman"/>
          <w:sz w:val="24"/>
          <w:szCs w:val="24"/>
        </w:rPr>
      </w:pPr>
    </w:p>
    <w:p w:rsidR="009168ED" w:rsidRDefault="009168ED" w:rsidP="009168ED">
      <w:pPr>
        <w:pStyle w:val="NoSpacing"/>
        <w:ind w:firstLine="720"/>
        <w:rPr>
          <w:rFonts w:ascii="Times New Roman" w:hAnsi="Times New Roman"/>
          <w:sz w:val="24"/>
          <w:szCs w:val="24"/>
        </w:rPr>
      </w:pPr>
      <w:r>
        <w:rPr>
          <w:rFonts w:ascii="Times New Roman" w:hAnsi="Times New Roman"/>
          <w:sz w:val="24"/>
          <w:szCs w:val="24"/>
        </w:rPr>
        <w:t xml:space="preserve">If the SWRCB designates a basin as probationary, after a </w:t>
      </w:r>
      <w:r w:rsidRPr="00F41C04">
        <w:rPr>
          <w:rFonts w:ascii="Times New Roman" w:hAnsi="Times New Roman"/>
          <w:sz w:val="24"/>
          <w:szCs w:val="24"/>
        </w:rPr>
        <w:t>noticed public hearing</w:t>
      </w:r>
      <w:r>
        <w:rPr>
          <w:rFonts w:ascii="Times New Roman" w:hAnsi="Times New Roman"/>
          <w:sz w:val="24"/>
          <w:szCs w:val="24"/>
        </w:rPr>
        <w:t xml:space="preserve"> it may adopt an “interim plan” of the SWRCB’s own design</w:t>
      </w:r>
      <w:r w:rsidRPr="00F41C04">
        <w:rPr>
          <w:rFonts w:ascii="Times New Roman" w:hAnsi="Times New Roman"/>
          <w:sz w:val="24"/>
          <w:szCs w:val="24"/>
        </w:rPr>
        <w:t xml:space="preserve"> for </w:t>
      </w:r>
      <w:r>
        <w:rPr>
          <w:rFonts w:ascii="Times New Roman" w:hAnsi="Times New Roman"/>
          <w:sz w:val="24"/>
          <w:szCs w:val="24"/>
        </w:rPr>
        <w:t xml:space="preserve">the entire </w:t>
      </w:r>
      <w:r w:rsidRPr="00F41C04">
        <w:rPr>
          <w:rFonts w:ascii="Times New Roman" w:hAnsi="Times New Roman"/>
          <w:sz w:val="24"/>
          <w:szCs w:val="24"/>
        </w:rPr>
        <w:t>basin, including actions necessary to correct a condition of long term overdraft or significant depletions of interconnected surface waters</w:t>
      </w:r>
      <w:r>
        <w:rPr>
          <w:rFonts w:ascii="Times New Roman" w:hAnsi="Times New Roman"/>
          <w:sz w:val="24"/>
          <w:szCs w:val="24"/>
        </w:rPr>
        <w:t xml:space="preserve">.  </w:t>
      </w:r>
      <w:r w:rsidRPr="00F41C04">
        <w:rPr>
          <w:rFonts w:ascii="Times New Roman" w:hAnsi="Times New Roman"/>
          <w:sz w:val="24"/>
          <w:szCs w:val="24"/>
        </w:rPr>
        <w:t xml:space="preserve">Interim </w:t>
      </w:r>
      <w:r>
        <w:rPr>
          <w:rFonts w:ascii="Times New Roman" w:hAnsi="Times New Roman"/>
          <w:sz w:val="24"/>
          <w:szCs w:val="24"/>
        </w:rPr>
        <w:t>p</w:t>
      </w:r>
      <w:r w:rsidRPr="00F41C04">
        <w:rPr>
          <w:rFonts w:ascii="Times New Roman" w:hAnsi="Times New Roman"/>
          <w:sz w:val="24"/>
          <w:szCs w:val="24"/>
        </w:rPr>
        <w:t>lans</w:t>
      </w:r>
      <w:r>
        <w:rPr>
          <w:rFonts w:ascii="Times New Roman" w:hAnsi="Times New Roman"/>
          <w:sz w:val="24"/>
          <w:szCs w:val="24"/>
        </w:rPr>
        <w:t xml:space="preserve"> m</w:t>
      </w:r>
      <w:r w:rsidRPr="00F41C04">
        <w:rPr>
          <w:rFonts w:ascii="Times New Roman" w:hAnsi="Times New Roman"/>
          <w:sz w:val="24"/>
          <w:szCs w:val="24"/>
        </w:rPr>
        <w:t>ay include restrictions on groundwater extractions and “physical solutions</w:t>
      </w:r>
      <w:r>
        <w:rPr>
          <w:rFonts w:ascii="Times New Roman" w:hAnsi="Times New Roman"/>
          <w:sz w:val="24"/>
          <w:szCs w:val="24"/>
        </w:rPr>
        <w:t>,</w:t>
      </w:r>
      <w:r w:rsidRPr="00F41C04">
        <w:rPr>
          <w:rFonts w:ascii="Times New Roman" w:hAnsi="Times New Roman"/>
          <w:sz w:val="24"/>
          <w:szCs w:val="24"/>
        </w:rPr>
        <w:t xml:space="preserve">” </w:t>
      </w:r>
      <w:r>
        <w:rPr>
          <w:rFonts w:ascii="Times New Roman" w:hAnsi="Times New Roman"/>
          <w:sz w:val="24"/>
          <w:szCs w:val="24"/>
        </w:rPr>
        <w:t>but a</w:t>
      </w:r>
      <w:r w:rsidRPr="00F41C04">
        <w:rPr>
          <w:rFonts w:ascii="Times New Roman" w:hAnsi="Times New Roman"/>
          <w:sz w:val="24"/>
          <w:szCs w:val="24"/>
        </w:rPr>
        <w:t>re to be consistent with water right priorities</w:t>
      </w:r>
      <w:r>
        <w:rPr>
          <w:rFonts w:ascii="Times New Roman" w:hAnsi="Times New Roman"/>
          <w:sz w:val="24"/>
          <w:szCs w:val="24"/>
        </w:rPr>
        <w:t xml:space="preserve"> and </w:t>
      </w:r>
      <w:r w:rsidRPr="00F41C04">
        <w:rPr>
          <w:rFonts w:ascii="Times New Roman" w:hAnsi="Times New Roman"/>
          <w:sz w:val="24"/>
          <w:szCs w:val="24"/>
        </w:rPr>
        <w:t>subject to the Constitution</w:t>
      </w:r>
    </w:p>
    <w:p w:rsidR="009168ED" w:rsidRPr="00F41C04" w:rsidRDefault="009168ED" w:rsidP="009168ED">
      <w:pPr>
        <w:pStyle w:val="NoSpacing"/>
        <w:ind w:firstLine="720"/>
        <w:rPr>
          <w:rFonts w:ascii="Times New Roman" w:hAnsi="Times New Roman"/>
          <w:sz w:val="24"/>
          <w:szCs w:val="24"/>
        </w:rPr>
      </w:pPr>
      <w:r w:rsidRPr="00F41C04">
        <w:rPr>
          <w:rFonts w:ascii="Times New Roman" w:hAnsi="Times New Roman"/>
          <w:sz w:val="24"/>
          <w:szCs w:val="24"/>
        </w:rPr>
        <w:t xml:space="preserve"> </w:t>
      </w:r>
    </w:p>
    <w:p w:rsidR="009168ED" w:rsidRDefault="009168ED" w:rsidP="009168ED">
      <w:pPr>
        <w:pStyle w:val="NoSpacing"/>
        <w:ind w:firstLine="720"/>
        <w:rPr>
          <w:rFonts w:ascii="Times New Roman" w:hAnsi="Times New Roman"/>
          <w:sz w:val="24"/>
          <w:szCs w:val="24"/>
        </w:rPr>
      </w:pPr>
      <w:r>
        <w:rPr>
          <w:rFonts w:ascii="Times New Roman" w:hAnsi="Times New Roman"/>
          <w:sz w:val="24"/>
          <w:szCs w:val="24"/>
        </w:rPr>
        <w:t>Interim plans may remain in effect until one or more GSAs adopt compliant GSPs for the entire basin or sub-basin.  A</w:t>
      </w:r>
      <w:r w:rsidRPr="00F41C04">
        <w:rPr>
          <w:rFonts w:ascii="Times New Roman" w:hAnsi="Times New Roman"/>
          <w:sz w:val="24"/>
          <w:szCs w:val="24"/>
        </w:rPr>
        <w:t>bsent local action</w:t>
      </w:r>
      <w:r>
        <w:rPr>
          <w:rFonts w:ascii="Times New Roman" w:hAnsi="Times New Roman"/>
          <w:sz w:val="24"/>
          <w:szCs w:val="24"/>
        </w:rPr>
        <w:t>,</w:t>
      </w:r>
      <w:r w:rsidRPr="00F41C04">
        <w:rPr>
          <w:rFonts w:ascii="Times New Roman" w:hAnsi="Times New Roman"/>
          <w:sz w:val="24"/>
          <w:szCs w:val="24"/>
        </w:rPr>
        <w:t xml:space="preserve"> interim plans </w:t>
      </w:r>
      <w:r>
        <w:rPr>
          <w:rFonts w:ascii="Times New Roman" w:hAnsi="Times New Roman"/>
          <w:sz w:val="24"/>
          <w:szCs w:val="24"/>
        </w:rPr>
        <w:t>are</w:t>
      </w:r>
      <w:r w:rsidRPr="00F41C04">
        <w:rPr>
          <w:rFonts w:ascii="Times New Roman" w:hAnsi="Times New Roman"/>
          <w:sz w:val="24"/>
          <w:szCs w:val="24"/>
        </w:rPr>
        <w:t xml:space="preserve"> permanent</w:t>
      </w:r>
      <w:r>
        <w:rPr>
          <w:rFonts w:ascii="Times New Roman" w:hAnsi="Times New Roman"/>
          <w:sz w:val="24"/>
          <w:szCs w:val="24"/>
        </w:rPr>
        <w:t>.  In effect, the consequence of a basin being probationary is that the SWRCB assumes control of the basin.  Interim plans may include fees, and the SWRCB had cease and desist power to enforce any element of an interim plan.</w:t>
      </w:r>
    </w:p>
    <w:p w:rsidR="009168ED" w:rsidRPr="00F41C04" w:rsidRDefault="009168ED" w:rsidP="009168ED">
      <w:pPr>
        <w:pStyle w:val="NoSpacing"/>
        <w:rPr>
          <w:rFonts w:ascii="Times New Roman" w:hAnsi="Times New Roman"/>
          <w:sz w:val="24"/>
          <w:szCs w:val="24"/>
        </w:rPr>
      </w:pPr>
    </w:p>
    <w:p w:rsidR="009168ED" w:rsidRPr="00111914" w:rsidRDefault="009168ED" w:rsidP="009168ED">
      <w:pPr>
        <w:pStyle w:val="NoSpacing"/>
        <w:rPr>
          <w:rFonts w:ascii="Times New Roman" w:hAnsi="Times New Roman"/>
          <w:sz w:val="24"/>
          <w:szCs w:val="24"/>
          <w:u w:val="single"/>
        </w:rPr>
      </w:pPr>
      <w:r w:rsidRPr="00111914">
        <w:rPr>
          <w:rFonts w:ascii="Times New Roman" w:hAnsi="Times New Roman"/>
          <w:sz w:val="24"/>
          <w:szCs w:val="24"/>
          <w:u w:val="single"/>
        </w:rPr>
        <w:t>Other Provisions</w:t>
      </w:r>
    </w:p>
    <w:p w:rsidR="009168ED" w:rsidRDefault="009168ED" w:rsidP="009168ED">
      <w:pPr>
        <w:pStyle w:val="NoSpacing"/>
        <w:rPr>
          <w:rFonts w:ascii="Times New Roman" w:hAnsi="Times New Roman"/>
          <w:sz w:val="24"/>
          <w:szCs w:val="24"/>
        </w:rPr>
      </w:pPr>
    </w:p>
    <w:p w:rsidR="009168ED" w:rsidRDefault="009168ED" w:rsidP="009168ED">
      <w:pPr>
        <w:pStyle w:val="NoSpacing"/>
        <w:rPr>
          <w:rFonts w:ascii="Times New Roman" w:hAnsi="Times New Roman"/>
          <w:sz w:val="24"/>
          <w:szCs w:val="24"/>
        </w:rPr>
      </w:pPr>
      <w:r>
        <w:rPr>
          <w:rFonts w:ascii="Times New Roman" w:hAnsi="Times New Roman"/>
          <w:sz w:val="24"/>
          <w:szCs w:val="24"/>
        </w:rPr>
        <w:tab/>
        <w:t>Other important features of the SGMA include:</w:t>
      </w:r>
    </w:p>
    <w:p w:rsidR="009168ED" w:rsidRDefault="009168ED" w:rsidP="009168ED">
      <w:pPr>
        <w:pStyle w:val="NoSpacing"/>
        <w:rPr>
          <w:rFonts w:ascii="Times New Roman" w:hAnsi="Times New Roman"/>
          <w:sz w:val="24"/>
          <w:szCs w:val="24"/>
        </w:rPr>
      </w:pPr>
    </w:p>
    <w:p w:rsidR="009168ED" w:rsidRDefault="009168ED" w:rsidP="009168ED">
      <w:pPr>
        <w:pStyle w:val="NoSpacing"/>
        <w:numPr>
          <w:ilvl w:val="0"/>
          <w:numId w:val="17"/>
        </w:numPr>
        <w:rPr>
          <w:rFonts w:ascii="Times New Roman" w:hAnsi="Times New Roman"/>
          <w:sz w:val="24"/>
          <w:szCs w:val="24"/>
        </w:rPr>
      </w:pPr>
      <w:r>
        <w:rPr>
          <w:rFonts w:ascii="Times New Roman" w:hAnsi="Times New Roman"/>
          <w:sz w:val="24"/>
          <w:szCs w:val="24"/>
        </w:rPr>
        <w:t xml:space="preserve">Metering and reporting of extractions will likely be required in most basins.  Extraction records will be public information.  </w:t>
      </w:r>
      <w:r w:rsidRPr="00313BA8">
        <w:rPr>
          <w:rFonts w:ascii="Times New Roman" w:hAnsi="Times New Roman"/>
          <w:sz w:val="24"/>
          <w:szCs w:val="24"/>
        </w:rPr>
        <w:t>Personal information (</w:t>
      </w:r>
      <w:r>
        <w:rPr>
          <w:rFonts w:ascii="Times New Roman" w:hAnsi="Times New Roman"/>
          <w:sz w:val="24"/>
          <w:szCs w:val="24"/>
        </w:rPr>
        <w:t>such as name, address and phone number</w:t>
      </w:r>
      <w:r w:rsidRPr="00313BA8">
        <w:rPr>
          <w:rFonts w:ascii="Times New Roman" w:hAnsi="Times New Roman"/>
          <w:sz w:val="24"/>
          <w:szCs w:val="24"/>
        </w:rPr>
        <w:t xml:space="preserve">) </w:t>
      </w:r>
      <w:r>
        <w:rPr>
          <w:rFonts w:ascii="Times New Roman" w:hAnsi="Times New Roman"/>
          <w:sz w:val="24"/>
          <w:szCs w:val="24"/>
        </w:rPr>
        <w:t xml:space="preserve">included in </w:t>
      </w:r>
      <w:r w:rsidRPr="00313BA8">
        <w:rPr>
          <w:rFonts w:ascii="Times New Roman" w:hAnsi="Times New Roman"/>
          <w:sz w:val="24"/>
          <w:szCs w:val="24"/>
        </w:rPr>
        <w:t>extraction</w:t>
      </w:r>
      <w:r>
        <w:rPr>
          <w:rFonts w:ascii="Times New Roman" w:hAnsi="Times New Roman"/>
          <w:sz w:val="24"/>
          <w:szCs w:val="24"/>
        </w:rPr>
        <w:t xml:space="preserve"> report</w:t>
      </w:r>
      <w:r w:rsidRPr="00313BA8">
        <w:rPr>
          <w:rFonts w:ascii="Times New Roman" w:hAnsi="Times New Roman"/>
          <w:sz w:val="24"/>
          <w:szCs w:val="24"/>
        </w:rPr>
        <w:t xml:space="preserve">s provided by landowners </w:t>
      </w:r>
      <w:r>
        <w:rPr>
          <w:rFonts w:ascii="Times New Roman" w:hAnsi="Times New Roman"/>
          <w:sz w:val="24"/>
          <w:szCs w:val="24"/>
        </w:rPr>
        <w:t xml:space="preserve">will generally </w:t>
      </w:r>
      <w:r w:rsidRPr="00313BA8">
        <w:rPr>
          <w:rFonts w:ascii="Times New Roman" w:hAnsi="Times New Roman"/>
          <w:sz w:val="24"/>
          <w:szCs w:val="24"/>
        </w:rPr>
        <w:t xml:space="preserve">not </w:t>
      </w:r>
      <w:r>
        <w:rPr>
          <w:rFonts w:ascii="Times New Roman" w:hAnsi="Times New Roman"/>
          <w:sz w:val="24"/>
          <w:szCs w:val="24"/>
        </w:rPr>
        <w:t xml:space="preserve">be </w:t>
      </w:r>
      <w:r w:rsidRPr="00313BA8">
        <w:rPr>
          <w:rFonts w:ascii="Times New Roman" w:hAnsi="Times New Roman"/>
          <w:sz w:val="24"/>
          <w:szCs w:val="24"/>
        </w:rPr>
        <w:t>subject to disclosure [</w:t>
      </w:r>
      <w:r>
        <w:rPr>
          <w:rFonts w:ascii="Times New Roman" w:hAnsi="Times New Roman"/>
          <w:sz w:val="24"/>
          <w:szCs w:val="24"/>
        </w:rPr>
        <w:t>Section</w:t>
      </w:r>
      <w:r w:rsidRPr="00313BA8">
        <w:rPr>
          <w:rFonts w:ascii="Times New Roman" w:hAnsi="Times New Roman"/>
          <w:sz w:val="24"/>
          <w:szCs w:val="24"/>
        </w:rPr>
        <w:t xml:space="preserve"> 10730.8(b)].</w:t>
      </w:r>
    </w:p>
    <w:p w:rsidR="009168ED" w:rsidRDefault="009168ED" w:rsidP="009168ED">
      <w:pPr>
        <w:pStyle w:val="NoSpacing"/>
        <w:rPr>
          <w:rFonts w:ascii="Times New Roman" w:hAnsi="Times New Roman"/>
          <w:sz w:val="24"/>
          <w:szCs w:val="24"/>
        </w:rPr>
      </w:pPr>
    </w:p>
    <w:p w:rsidR="009168ED" w:rsidRDefault="009168ED" w:rsidP="009168ED">
      <w:pPr>
        <w:pStyle w:val="NoSpacing"/>
        <w:numPr>
          <w:ilvl w:val="0"/>
          <w:numId w:val="17"/>
        </w:numPr>
        <w:rPr>
          <w:rFonts w:ascii="Times New Roman" w:hAnsi="Times New Roman"/>
          <w:sz w:val="24"/>
          <w:szCs w:val="24"/>
        </w:rPr>
      </w:pPr>
      <w:r w:rsidRPr="0074556D">
        <w:rPr>
          <w:rFonts w:ascii="Times New Roman" w:hAnsi="Times New Roman"/>
          <w:sz w:val="24"/>
          <w:szCs w:val="24"/>
        </w:rPr>
        <w:t>There are various changes to the Government Code dealing with planning functions of cities and counties, generally providing that the planning function will consider, among a long list of other matters, GSPs and SWRCB interim plans, and providing for interaction of GSAs and planning agencies.  However, the legislation is clear that it is the intent of the Legislature “to recognize and preserve the authority of cities and counties to manage groundwater pursuant to their police powers” and a GSP shall not “be interpreted as superseding the land use authority of cities and counties” [Section 10726.8(f)].  As a result, county</w:t>
      </w:r>
      <w:r>
        <w:rPr>
          <w:rFonts w:ascii="Times New Roman" w:hAnsi="Times New Roman"/>
          <w:sz w:val="24"/>
          <w:szCs w:val="24"/>
        </w:rPr>
        <w:t xml:space="preserve"> groundwater</w:t>
      </w:r>
      <w:r w:rsidRPr="0074556D">
        <w:rPr>
          <w:rFonts w:ascii="Times New Roman" w:hAnsi="Times New Roman"/>
          <w:sz w:val="24"/>
          <w:szCs w:val="24"/>
        </w:rPr>
        <w:t xml:space="preserve"> ordinances can “trump” GSPs, setting up conflict between GSAs and counties.</w:t>
      </w:r>
    </w:p>
    <w:p w:rsidR="009168ED" w:rsidRDefault="009168ED" w:rsidP="009168ED">
      <w:pPr>
        <w:pStyle w:val="NoSpacing"/>
        <w:rPr>
          <w:rFonts w:ascii="Times New Roman" w:hAnsi="Times New Roman"/>
          <w:sz w:val="24"/>
          <w:szCs w:val="24"/>
        </w:rPr>
      </w:pPr>
    </w:p>
    <w:p w:rsidR="009168ED" w:rsidRDefault="009168ED" w:rsidP="009168ED">
      <w:pPr>
        <w:pStyle w:val="NoSpacing"/>
        <w:numPr>
          <w:ilvl w:val="0"/>
          <w:numId w:val="17"/>
        </w:numPr>
        <w:rPr>
          <w:rFonts w:ascii="Times New Roman" w:hAnsi="Times New Roman"/>
          <w:sz w:val="24"/>
          <w:szCs w:val="24"/>
        </w:rPr>
      </w:pPr>
      <w:r w:rsidRPr="005E08E1">
        <w:rPr>
          <w:rFonts w:ascii="Times New Roman" w:hAnsi="Times New Roman"/>
          <w:sz w:val="24"/>
          <w:szCs w:val="24"/>
        </w:rPr>
        <w:t xml:space="preserve">A new Part 5.2 is added to the Water Code to provide for reporting extractions directly to the SWRCB for probationary basins and basins without a GSA [Sections 5200 et seq.].  The requirement would become effective 90 days after the SWRCB designates a basin as probationary, and on July 1, 2017 in a basin not in a GSA where the county has not assumed responsibility.  The requirement does not apply to “de </w:t>
      </w:r>
      <w:proofErr w:type="spellStart"/>
      <w:r w:rsidRPr="005E08E1">
        <w:rPr>
          <w:rFonts w:ascii="Times New Roman" w:hAnsi="Times New Roman"/>
          <w:sz w:val="24"/>
          <w:szCs w:val="24"/>
        </w:rPr>
        <w:t>minimis</w:t>
      </w:r>
      <w:proofErr w:type="spellEnd"/>
      <w:r w:rsidRPr="005E08E1">
        <w:rPr>
          <w:rFonts w:ascii="Times New Roman" w:hAnsi="Times New Roman"/>
          <w:sz w:val="24"/>
          <w:szCs w:val="24"/>
        </w:rPr>
        <w:t>” pumpers (less than 2 acre feet per year).  Filing of these reports does not establish a right to use water, and a statute of limitations does not operate in favor of a person who is required to file a report until it is filed [Sections 5205 and 5207].  The SWRCB can waive the reporting requirement for a portion of a basin it determines is adequately managed [</w:t>
      </w:r>
      <w:r>
        <w:rPr>
          <w:rFonts w:ascii="Times New Roman" w:hAnsi="Times New Roman"/>
          <w:sz w:val="24"/>
          <w:szCs w:val="24"/>
        </w:rPr>
        <w:t xml:space="preserve">Section </w:t>
      </w:r>
      <w:r w:rsidRPr="005E08E1">
        <w:rPr>
          <w:rFonts w:ascii="Times New Roman" w:hAnsi="Times New Roman"/>
          <w:sz w:val="24"/>
          <w:szCs w:val="24"/>
        </w:rPr>
        <w:t>10735.2(c)]</w:t>
      </w:r>
      <w:r>
        <w:rPr>
          <w:rFonts w:ascii="Times New Roman" w:hAnsi="Times New Roman"/>
          <w:sz w:val="24"/>
          <w:szCs w:val="24"/>
        </w:rPr>
        <w:t>.</w:t>
      </w:r>
    </w:p>
    <w:p w:rsidR="009168ED" w:rsidRPr="005E08E1" w:rsidRDefault="009168ED" w:rsidP="009168ED">
      <w:pPr>
        <w:pStyle w:val="NoSpacing"/>
        <w:rPr>
          <w:rFonts w:ascii="Times New Roman" w:hAnsi="Times New Roman"/>
          <w:sz w:val="24"/>
          <w:szCs w:val="24"/>
        </w:rPr>
      </w:pPr>
    </w:p>
    <w:p w:rsidR="009168ED" w:rsidRDefault="009168ED" w:rsidP="009168ED">
      <w:pPr>
        <w:pStyle w:val="NoSpacing"/>
        <w:numPr>
          <w:ilvl w:val="0"/>
          <w:numId w:val="17"/>
        </w:numPr>
        <w:rPr>
          <w:rFonts w:ascii="Times New Roman" w:hAnsi="Times New Roman"/>
          <w:sz w:val="24"/>
          <w:szCs w:val="24"/>
        </w:rPr>
      </w:pPr>
      <w:r>
        <w:rPr>
          <w:rFonts w:ascii="Times New Roman" w:hAnsi="Times New Roman"/>
          <w:sz w:val="24"/>
          <w:szCs w:val="24"/>
        </w:rPr>
        <w:t xml:space="preserve">Existing AB 3030 is amended to provide that, </w:t>
      </w:r>
      <w:r w:rsidRPr="00F41C04">
        <w:rPr>
          <w:rFonts w:ascii="Times New Roman" w:hAnsi="Times New Roman"/>
          <w:sz w:val="24"/>
          <w:szCs w:val="24"/>
        </w:rPr>
        <w:t xml:space="preserve">commencing </w:t>
      </w:r>
      <w:r>
        <w:rPr>
          <w:rFonts w:ascii="Times New Roman" w:hAnsi="Times New Roman"/>
          <w:sz w:val="24"/>
          <w:szCs w:val="24"/>
        </w:rPr>
        <w:t>January 1, 2015,</w:t>
      </w:r>
      <w:r w:rsidRPr="00F41C04">
        <w:rPr>
          <w:rFonts w:ascii="Times New Roman" w:hAnsi="Times New Roman"/>
          <w:sz w:val="24"/>
          <w:szCs w:val="24"/>
        </w:rPr>
        <w:t xml:space="preserve"> no new plans shall be adopted (except for low or very low priority basins), but existing plans remain in place until a GSP is adopted.</w:t>
      </w:r>
    </w:p>
    <w:p w:rsidR="009168ED" w:rsidRDefault="009168ED" w:rsidP="009168ED">
      <w:pPr>
        <w:pStyle w:val="ListParagraph"/>
        <w:rPr>
          <w:rFonts w:ascii="Times New Roman" w:hAnsi="Times New Roman"/>
          <w:sz w:val="24"/>
          <w:szCs w:val="24"/>
        </w:rPr>
      </w:pPr>
    </w:p>
    <w:p w:rsidR="009168ED" w:rsidRPr="005E08E1" w:rsidRDefault="009168ED" w:rsidP="009168ED">
      <w:pPr>
        <w:pStyle w:val="NoSpacing"/>
        <w:numPr>
          <w:ilvl w:val="0"/>
          <w:numId w:val="17"/>
        </w:numPr>
        <w:rPr>
          <w:rFonts w:ascii="Times New Roman" w:hAnsi="Times New Roman"/>
          <w:sz w:val="24"/>
          <w:szCs w:val="24"/>
        </w:rPr>
      </w:pPr>
      <w:r>
        <w:rPr>
          <w:rFonts w:ascii="Times New Roman" w:hAnsi="Times New Roman"/>
          <w:sz w:val="24"/>
          <w:szCs w:val="24"/>
        </w:rPr>
        <w:t>T</w:t>
      </w:r>
      <w:r w:rsidRPr="005E08E1">
        <w:rPr>
          <w:rFonts w:ascii="Times New Roman" w:hAnsi="Times New Roman"/>
          <w:sz w:val="24"/>
          <w:szCs w:val="24"/>
        </w:rPr>
        <w:t xml:space="preserve">ribal interests were able to add language </w:t>
      </w:r>
      <w:r>
        <w:rPr>
          <w:rFonts w:ascii="Times New Roman" w:hAnsi="Times New Roman"/>
          <w:sz w:val="24"/>
          <w:szCs w:val="24"/>
        </w:rPr>
        <w:t>requiring that</w:t>
      </w:r>
      <w:r w:rsidRPr="005E08E1">
        <w:rPr>
          <w:rFonts w:ascii="Times New Roman" w:hAnsi="Times New Roman"/>
          <w:sz w:val="24"/>
          <w:szCs w:val="24"/>
        </w:rPr>
        <w:t xml:space="preserve"> adjudication</w:t>
      </w:r>
      <w:r>
        <w:rPr>
          <w:rFonts w:ascii="Times New Roman" w:hAnsi="Times New Roman"/>
          <w:sz w:val="24"/>
          <w:szCs w:val="24"/>
        </w:rPr>
        <w:t xml:space="preserve">s, GSAs and the SWRCB are to </w:t>
      </w:r>
      <w:r w:rsidRPr="005E08E1">
        <w:rPr>
          <w:rFonts w:ascii="Times New Roman" w:hAnsi="Times New Roman"/>
          <w:sz w:val="24"/>
          <w:szCs w:val="24"/>
        </w:rPr>
        <w:t>“respect federal reserved water rights to groundwater</w:t>
      </w:r>
      <w:r>
        <w:rPr>
          <w:rFonts w:ascii="Times New Roman" w:hAnsi="Times New Roman"/>
          <w:sz w:val="24"/>
          <w:szCs w:val="24"/>
        </w:rPr>
        <w:t>.</w:t>
      </w:r>
      <w:r w:rsidRPr="005E08E1">
        <w:rPr>
          <w:rFonts w:ascii="Times New Roman" w:hAnsi="Times New Roman"/>
          <w:sz w:val="24"/>
          <w:szCs w:val="24"/>
        </w:rPr>
        <w:t>”</w:t>
      </w:r>
      <w:r>
        <w:rPr>
          <w:rFonts w:ascii="Times New Roman" w:hAnsi="Times New Roman"/>
          <w:sz w:val="24"/>
          <w:szCs w:val="24"/>
        </w:rPr>
        <w:t xml:space="preserve">  It has never been clear that such reserved rights exist, so the SGMA may now be interpreted to have confirmed their existence.</w:t>
      </w:r>
      <w:r w:rsidRPr="005E08E1">
        <w:rPr>
          <w:rFonts w:ascii="Times New Roman" w:hAnsi="Times New Roman"/>
          <w:sz w:val="24"/>
          <w:szCs w:val="24"/>
        </w:rPr>
        <w:t xml:space="preserve">  </w:t>
      </w:r>
    </w:p>
    <w:p w:rsidR="009168ED" w:rsidRDefault="009168ED" w:rsidP="009168ED">
      <w:pPr>
        <w:pStyle w:val="NoSpacing"/>
        <w:rPr>
          <w:rFonts w:ascii="Times New Roman" w:hAnsi="Times New Roman"/>
          <w:sz w:val="24"/>
          <w:szCs w:val="24"/>
        </w:rPr>
      </w:pPr>
    </w:p>
    <w:p w:rsidR="009168ED" w:rsidRPr="00226997" w:rsidRDefault="009168ED" w:rsidP="009168ED">
      <w:pPr>
        <w:pStyle w:val="NoSpacing"/>
        <w:numPr>
          <w:ilvl w:val="0"/>
          <w:numId w:val="17"/>
        </w:numPr>
        <w:rPr>
          <w:rFonts w:ascii="Times New Roman" w:hAnsi="Times New Roman"/>
          <w:sz w:val="24"/>
          <w:szCs w:val="24"/>
        </w:rPr>
      </w:pPr>
      <w:r w:rsidRPr="00226997">
        <w:rPr>
          <w:rFonts w:ascii="Times New Roman" w:hAnsi="Times New Roman"/>
          <w:sz w:val="24"/>
          <w:szCs w:val="24"/>
        </w:rPr>
        <w:t xml:space="preserve">There is a “tolling” provision providing that extraction of groundwater between </w:t>
      </w:r>
      <w:r>
        <w:rPr>
          <w:rFonts w:ascii="Times New Roman" w:hAnsi="Times New Roman"/>
          <w:sz w:val="24"/>
          <w:szCs w:val="24"/>
        </w:rPr>
        <w:t>January 1, 2015</w:t>
      </w:r>
      <w:r w:rsidRPr="00226997">
        <w:rPr>
          <w:rFonts w:ascii="Times New Roman" w:hAnsi="Times New Roman"/>
          <w:sz w:val="24"/>
          <w:szCs w:val="24"/>
        </w:rPr>
        <w:t xml:space="preserve"> and the date of adoption of a GSP cannot be used to establish or defend against a claim of prescription [</w:t>
      </w:r>
      <w:r>
        <w:rPr>
          <w:rFonts w:ascii="Times New Roman" w:hAnsi="Times New Roman"/>
          <w:sz w:val="24"/>
          <w:szCs w:val="24"/>
        </w:rPr>
        <w:t>Section</w:t>
      </w:r>
      <w:r w:rsidRPr="00226997">
        <w:rPr>
          <w:rFonts w:ascii="Times New Roman" w:hAnsi="Times New Roman"/>
          <w:sz w:val="24"/>
          <w:szCs w:val="24"/>
        </w:rPr>
        <w:t xml:space="preserve"> 10720.5(a)].</w:t>
      </w:r>
    </w:p>
    <w:p w:rsidR="009168ED" w:rsidRDefault="009168ED" w:rsidP="009168ED">
      <w:pPr>
        <w:pStyle w:val="NoSpacing"/>
        <w:rPr>
          <w:rFonts w:ascii="Times New Roman" w:hAnsi="Times New Roman"/>
          <w:sz w:val="24"/>
          <w:szCs w:val="24"/>
        </w:rPr>
      </w:pPr>
    </w:p>
    <w:p w:rsidR="009168ED" w:rsidRPr="00226997" w:rsidRDefault="009168ED" w:rsidP="009168ED">
      <w:pPr>
        <w:pStyle w:val="NoSpacing"/>
        <w:numPr>
          <w:ilvl w:val="0"/>
          <w:numId w:val="17"/>
        </w:numPr>
        <w:rPr>
          <w:rFonts w:ascii="Times New Roman" w:hAnsi="Times New Roman"/>
          <w:sz w:val="24"/>
          <w:szCs w:val="24"/>
        </w:rPr>
      </w:pPr>
      <w:r>
        <w:rPr>
          <w:rFonts w:ascii="Times New Roman" w:hAnsi="Times New Roman"/>
          <w:sz w:val="24"/>
          <w:szCs w:val="24"/>
        </w:rPr>
        <w:t xml:space="preserve">The legislation provides: </w:t>
      </w:r>
      <w:r w:rsidRPr="00226997">
        <w:rPr>
          <w:rFonts w:ascii="Times New Roman" w:hAnsi="Times New Roman"/>
          <w:sz w:val="24"/>
          <w:szCs w:val="24"/>
        </w:rPr>
        <w:t xml:space="preserve"> “Nothing in this part, or in  any groundwater management plan adopted pursuant to this part, determines or alters surface water rights or groundwater rights </w:t>
      </w:r>
      <w:r w:rsidRPr="00226997">
        <w:rPr>
          <w:rFonts w:ascii="Times New Roman" w:hAnsi="Times New Roman"/>
          <w:sz w:val="24"/>
          <w:szCs w:val="24"/>
        </w:rPr>
        <w:lastRenderedPageBreak/>
        <w:t>under common law or any provision of law that determines or grants surface water rights” [</w:t>
      </w:r>
      <w:r>
        <w:rPr>
          <w:rFonts w:ascii="Times New Roman" w:hAnsi="Times New Roman"/>
          <w:sz w:val="24"/>
          <w:szCs w:val="24"/>
        </w:rPr>
        <w:t>Section</w:t>
      </w:r>
      <w:r w:rsidRPr="00226997">
        <w:rPr>
          <w:rFonts w:ascii="Times New Roman" w:hAnsi="Times New Roman"/>
          <w:sz w:val="24"/>
          <w:szCs w:val="24"/>
        </w:rPr>
        <w:t xml:space="preserve"> 10720.5(b)].  Similar language is at </w:t>
      </w:r>
      <w:r>
        <w:rPr>
          <w:rFonts w:ascii="Times New Roman" w:hAnsi="Times New Roman"/>
          <w:sz w:val="24"/>
          <w:szCs w:val="24"/>
        </w:rPr>
        <w:t xml:space="preserve">Section </w:t>
      </w:r>
      <w:r w:rsidRPr="00226997">
        <w:rPr>
          <w:rFonts w:ascii="Times New Roman" w:hAnsi="Times New Roman"/>
          <w:sz w:val="24"/>
          <w:szCs w:val="24"/>
        </w:rPr>
        <w:t>10726.8(b).</w:t>
      </w:r>
    </w:p>
    <w:p w:rsidR="009168ED" w:rsidRDefault="009168ED" w:rsidP="009168ED">
      <w:pPr>
        <w:pStyle w:val="NoSpacing"/>
        <w:rPr>
          <w:rFonts w:ascii="Times New Roman" w:hAnsi="Times New Roman"/>
          <w:sz w:val="24"/>
          <w:szCs w:val="24"/>
        </w:rPr>
      </w:pPr>
    </w:p>
    <w:p w:rsidR="009168ED" w:rsidRPr="00455018" w:rsidRDefault="009168ED" w:rsidP="009168ED">
      <w:pPr>
        <w:pStyle w:val="NoSpacing"/>
        <w:numPr>
          <w:ilvl w:val="0"/>
          <w:numId w:val="17"/>
        </w:numPr>
        <w:rPr>
          <w:rFonts w:ascii="Times New Roman" w:hAnsi="Times New Roman"/>
          <w:sz w:val="24"/>
          <w:szCs w:val="24"/>
        </w:rPr>
      </w:pPr>
      <w:r w:rsidRPr="00226997">
        <w:rPr>
          <w:rFonts w:ascii="Times New Roman" w:hAnsi="Times New Roman"/>
          <w:sz w:val="24"/>
          <w:szCs w:val="24"/>
        </w:rPr>
        <w:t xml:space="preserve">The basic requirement is that all basins designated high or medium priority by DWR as basins that are subject to critical condition of overdraft shall be managed under GSPs by </w:t>
      </w:r>
      <w:r>
        <w:rPr>
          <w:rFonts w:ascii="Times New Roman" w:hAnsi="Times New Roman"/>
          <w:sz w:val="24"/>
          <w:szCs w:val="24"/>
        </w:rPr>
        <w:t xml:space="preserve">January 31, </w:t>
      </w:r>
      <w:r w:rsidRPr="00226997">
        <w:rPr>
          <w:rFonts w:ascii="Times New Roman" w:hAnsi="Times New Roman"/>
          <w:sz w:val="24"/>
          <w:szCs w:val="24"/>
        </w:rPr>
        <w:t>2020 (and if not designated a</w:t>
      </w:r>
      <w:r>
        <w:rPr>
          <w:rFonts w:ascii="Times New Roman" w:hAnsi="Times New Roman"/>
          <w:sz w:val="24"/>
          <w:szCs w:val="24"/>
        </w:rPr>
        <w:t>s</w:t>
      </w:r>
      <w:r w:rsidRPr="00226997">
        <w:rPr>
          <w:rFonts w:ascii="Times New Roman" w:hAnsi="Times New Roman"/>
          <w:sz w:val="24"/>
          <w:szCs w:val="24"/>
        </w:rPr>
        <w:t xml:space="preserve"> in critical condition of overdraft, then by </w:t>
      </w:r>
      <w:r>
        <w:rPr>
          <w:rFonts w:ascii="Times New Roman" w:hAnsi="Times New Roman"/>
          <w:sz w:val="24"/>
          <w:szCs w:val="24"/>
        </w:rPr>
        <w:t xml:space="preserve">January </w:t>
      </w:r>
      <w:r w:rsidRPr="00226997">
        <w:rPr>
          <w:rFonts w:ascii="Times New Roman" w:hAnsi="Times New Roman"/>
          <w:sz w:val="24"/>
          <w:szCs w:val="24"/>
        </w:rPr>
        <w:t>31</w:t>
      </w:r>
      <w:r>
        <w:rPr>
          <w:rFonts w:ascii="Times New Roman" w:hAnsi="Times New Roman"/>
          <w:sz w:val="24"/>
          <w:szCs w:val="24"/>
        </w:rPr>
        <w:t xml:space="preserve">, </w:t>
      </w:r>
      <w:r w:rsidRPr="00226997">
        <w:rPr>
          <w:rFonts w:ascii="Times New Roman" w:hAnsi="Times New Roman"/>
          <w:sz w:val="24"/>
          <w:szCs w:val="24"/>
        </w:rPr>
        <w:t>2022) [</w:t>
      </w:r>
      <w:r>
        <w:rPr>
          <w:rFonts w:ascii="Times New Roman" w:hAnsi="Times New Roman"/>
          <w:sz w:val="24"/>
          <w:szCs w:val="24"/>
        </w:rPr>
        <w:t>Sections</w:t>
      </w:r>
      <w:r w:rsidRPr="00226997">
        <w:rPr>
          <w:rFonts w:ascii="Times New Roman" w:hAnsi="Times New Roman"/>
          <w:sz w:val="24"/>
          <w:szCs w:val="24"/>
        </w:rPr>
        <w:t xml:space="preserve"> 10720.7(a)(1) and (2)].</w:t>
      </w:r>
    </w:p>
    <w:p w:rsidR="009168ED" w:rsidRDefault="009168ED" w:rsidP="009168ED">
      <w:pPr>
        <w:pStyle w:val="NoSpacing"/>
        <w:rPr>
          <w:rFonts w:ascii="Times New Roman" w:hAnsi="Times New Roman"/>
          <w:sz w:val="24"/>
          <w:szCs w:val="24"/>
        </w:rPr>
      </w:pPr>
    </w:p>
    <w:p w:rsidR="009168ED" w:rsidRDefault="009168ED" w:rsidP="009168ED">
      <w:pPr>
        <w:pStyle w:val="NoSpacing"/>
        <w:numPr>
          <w:ilvl w:val="0"/>
          <w:numId w:val="17"/>
        </w:numPr>
        <w:rPr>
          <w:rFonts w:ascii="Times New Roman" w:hAnsi="Times New Roman"/>
          <w:sz w:val="24"/>
          <w:szCs w:val="24"/>
        </w:rPr>
      </w:pPr>
      <w:r w:rsidRPr="00226997">
        <w:rPr>
          <w:rFonts w:ascii="Times New Roman" w:hAnsi="Times New Roman"/>
          <w:sz w:val="24"/>
          <w:szCs w:val="24"/>
        </w:rPr>
        <w:t xml:space="preserve">Generally, adjudicated basins and the Antelope Valley are exempted, provided their </w:t>
      </w:r>
      <w:proofErr w:type="spellStart"/>
      <w:r>
        <w:rPr>
          <w:rFonts w:ascii="Times New Roman" w:hAnsi="Times New Roman"/>
          <w:sz w:val="24"/>
          <w:szCs w:val="24"/>
        </w:rPr>
        <w:t>w</w:t>
      </w:r>
      <w:r w:rsidRPr="00226997">
        <w:rPr>
          <w:rFonts w:ascii="Times New Roman" w:hAnsi="Times New Roman"/>
          <w:sz w:val="24"/>
          <w:szCs w:val="24"/>
        </w:rPr>
        <w:t>atermasters</w:t>
      </w:r>
      <w:proofErr w:type="spellEnd"/>
      <w:r w:rsidRPr="00226997">
        <w:rPr>
          <w:rFonts w:ascii="Times New Roman" w:hAnsi="Times New Roman"/>
          <w:sz w:val="24"/>
          <w:szCs w:val="24"/>
        </w:rPr>
        <w:t xml:space="preserve"> </w:t>
      </w:r>
      <w:r>
        <w:rPr>
          <w:rFonts w:ascii="Times New Roman" w:hAnsi="Times New Roman"/>
          <w:sz w:val="24"/>
          <w:szCs w:val="24"/>
        </w:rPr>
        <w:t>file certain reports and information</w:t>
      </w:r>
      <w:r w:rsidRPr="00226997">
        <w:rPr>
          <w:rFonts w:ascii="Times New Roman" w:hAnsi="Times New Roman"/>
          <w:sz w:val="24"/>
          <w:szCs w:val="24"/>
        </w:rPr>
        <w:t xml:space="preserve"> with DWR [S</w:t>
      </w:r>
      <w:r>
        <w:rPr>
          <w:rFonts w:ascii="Times New Roman" w:hAnsi="Times New Roman"/>
          <w:sz w:val="24"/>
          <w:szCs w:val="24"/>
        </w:rPr>
        <w:t>ection</w:t>
      </w:r>
      <w:r w:rsidRPr="00226997">
        <w:rPr>
          <w:rFonts w:ascii="Times New Roman" w:hAnsi="Times New Roman"/>
          <w:sz w:val="24"/>
          <w:szCs w:val="24"/>
        </w:rPr>
        <w:t xml:space="preserve"> 10720.8].</w:t>
      </w:r>
    </w:p>
    <w:p w:rsidR="009168ED" w:rsidRDefault="009168ED" w:rsidP="009168ED">
      <w:pPr>
        <w:pStyle w:val="NoSpacing"/>
        <w:rPr>
          <w:rFonts w:ascii="Times New Roman" w:hAnsi="Times New Roman"/>
          <w:b/>
          <w:sz w:val="24"/>
          <w:szCs w:val="24"/>
        </w:rPr>
      </w:pPr>
    </w:p>
    <w:p w:rsidR="009168ED" w:rsidRPr="00A11A00" w:rsidRDefault="009168ED" w:rsidP="009168ED">
      <w:pPr>
        <w:pStyle w:val="NoSpacing"/>
        <w:rPr>
          <w:rFonts w:ascii="Times New Roman" w:hAnsi="Times New Roman"/>
          <w:b/>
          <w:sz w:val="24"/>
          <w:szCs w:val="24"/>
        </w:rPr>
      </w:pPr>
      <w:r w:rsidRPr="00A11A00">
        <w:rPr>
          <w:rFonts w:ascii="Times New Roman" w:hAnsi="Times New Roman"/>
          <w:b/>
          <w:sz w:val="24"/>
          <w:szCs w:val="24"/>
        </w:rPr>
        <w:t>Next Steps</w:t>
      </w:r>
    </w:p>
    <w:p w:rsidR="009168ED" w:rsidRDefault="009168ED" w:rsidP="009168ED">
      <w:pPr>
        <w:pStyle w:val="NoSpacing"/>
        <w:rPr>
          <w:rFonts w:ascii="Times New Roman" w:hAnsi="Times New Roman"/>
          <w:sz w:val="24"/>
          <w:szCs w:val="24"/>
        </w:rPr>
      </w:pPr>
    </w:p>
    <w:p w:rsidR="009168ED" w:rsidRPr="00A11A00" w:rsidRDefault="009168ED" w:rsidP="009168ED">
      <w:pPr>
        <w:pStyle w:val="NoSpacing"/>
        <w:ind w:firstLine="720"/>
        <w:rPr>
          <w:rFonts w:ascii="Times New Roman" w:hAnsi="Times New Roman"/>
          <w:sz w:val="24"/>
          <w:szCs w:val="24"/>
        </w:rPr>
      </w:pPr>
      <w:r w:rsidRPr="00A11A00">
        <w:rPr>
          <w:rFonts w:ascii="Times New Roman" w:hAnsi="Times New Roman"/>
          <w:sz w:val="24"/>
          <w:szCs w:val="24"/>
        </w:rPr>
        <w:t>Local agencies w</w:t>
      </w:r>
      <w:r>
        <w:rPr>
          <w:rFonts w:ascii="Times New Roman" w:hAnsi="Times New Roman"/>
          <w:sz w:val="24"/>
          <w:szCs w:val="24"/>
        </w:rPr>
        <w:t xml:space="preserve">ill </w:t>
      </w:r>
      <w:r w:rsidRPr="00A11A00">
        <w:rPr>
          <w:rFonts w:ascii="Times New Roman" w:hAnsi="Times New Roman"/>
          <w:sz w:val="24"/>
          <w:szCs w:val="24"/>
        </w:rPr>
        <w:t xml:space="preserve">likely spend the </w:t>
      </w:r>
      <w:r>
        <w:rPr>
          <w:rFonts w:ascii="Times New Roman" w:hAnsi="Times New Roman"/>
          <w:sz w:val="24"/>
          <w:szCs w:val="24"/>
        </w:rPr>
        <w:t>next 12-24</w:t>
      </w:r>
      <w:r w:rsidRPr="00A11A00">
        <w:rPr>
          <w:rFonts w:ascii="Times New Roman" w:hAnsi="Times New Roman"/>
          <w:sz w:val="24"/>
          <w:szCs w:val="24"/>
        </w:rPr>
        <w:t xml:space="preserve"> months determining which of them will </w:t>
      </w:r>
      <w:r>
        <w:rPr>
          <w:rFonts w:ascii="Times New Roman" w:hAnsi="Times New Roman"/>
          <w:sz w:val="24"/>
          <w:szCs w:val="24"/>
        </w:rPr>
        <w:t>be GSAs</w:t>
      </w:r>
      <w:r w:rsidRPr="00A11A00">
        <w:rPr>
          <w:rFonts w:ascii="Times New Roman" w:hAnsi="Times New Roman"/>
          <w:sz w:val="24"/>
          <w:szCs w:val="24"/>
        </w:rPr>
        <w:t xml:space="preserve"> and begin the planning process in earnest in mid to late 2016 or early 2017.  Developing those plans will be a very significant (and expensive) undertaking, likely taking two or three years and involving multiple public hearings.  </w:t>
      </w:r>
      <w:r>
        <w:rPr>
          <w:rFonts w:ascii="Times New Roman" w:hAnsi="Times New Roman"/>
          <w:sz w:val="24"/>
          <w:szCs w:val="24"/>
        </w:rPr>
        <w:t>As noted above, p</w:t>
      </w:r>
      <w:r w:rsidRPr="00A11A00">
        <w:rPr>
          <w:rFonts w:ascii="Times New Roman" w:hAnsi="Times New Roman"/>
          <w:sz w:val="24"/>
          <w:szCs w:val="24"/>
        </w:rPr>
        <w:t xml:space="preserve">lans </w:t>
      </w:r>
      <w:r>
        <w:rPr>
          <w:rFonts w:ascii="Times New Roman" w:hAnsi="Times New Roman"/>
          <w:sz w:val="24"/>
          <w:szCs w:val="24"/>
        </w:rPr>
        <w:t xml:space="preserve">will have </w:t>
      </w:r>
      <w:r w:rsidRPr="00A11A00">
        <w:rPr>
          <w:rFonts w:ascii="Times New Roman" w:hAnsi="Times New Roman"/>
          <w:sz w:val="24"/>
          <w:szCs w:val="24"/>
        </w:rPr>
        <w:t xml:space="preserve">to be adopted by the end of </w:t>
      </w:r>
      <w:r w:rsidR="006B1F59">
        <w:rPr>
          <w:rFonts w:ascii="Times New Roman" w:hAnsi="Times New Roman"/>
          <w:sz w:val="24"/>
          <w:szCs w:val="24"/>
        </w:rPr>
        <w:t>January 2020</w:t>
      </w:r>
      <w:r>
        <w:rPr>
          <w:rFonts w:ascii="Times New Roman" w:hAnsi="Times New Roman"/>
          <w:sz w:val="24"/>
          <w:szCs w:val="24"/>
        </w:rPr>
        <w:t xml:space="preserve"> for the basins and sub-basins </w:t>
      </w:r>
      <w:r w:rsidR="006B1F59">
        <w:rPr>
          <w:rFonts w:ascii="Times New Roman" w:hAnsi="Times New Roman"/>
          <w:sz w:val="24"/>
          <w:szCs w:val="24"/>
        </w:rPr>
        <w:t xml:space="preserve">deemed to be </w:t>
      </w:r>
      <w:r>
        <w:rPr>
          <w:rFonts w:ascii="Times New Roman" w:hAnsi="Times New Roman"/>
          <w:sz w:val="24"/>
          <w:szCs w:val="24"/>
        </w:rPr>
        <w:t xml:space="preserve">in </w:t>
      </w:r>
      <w:r w:rsidR="006B1F59">
        <w:rPr>
          <w:rFonts w:ascii="Times New Roman" w:hAnsi="Times New Roman"/>
          <w:sz w:val="24"/>
          <w:szCs w:val="24"/>
        </w:rPr>
        <w:t xml:space="preserve">the </w:t>
      </w:r>
      <w:r>
        <w:rPr>
          <w:rFonts w:ascii="Times New Roman" w:hAnsi="Times New Roman"/>
          <w:sz w:val="24"/>
          <w:szCs w:val="24"/>
        </w:rPr>
        <w:t>greatest distress</w:t>
      </w:r>
      <w:r w:rsidRPr="00A11A00">
        <w:rPr>
          <w:rFonts w:ascii="Times New Roman" w:hAnsi="Times New Roman"/>
          <w:sz w:val="24"/>
          <w:szCs w:val="24"/>
        </w:rPr>
        <w:t xml:space="preserve">, to be effective no later than January </w:t>
      </w:r>
      <w:r>
        <w:rPr>
          <w:rFonts w:ascii="Times New Roman" w:hAnsi="Times New Roman"/>
          <w:sz w:val="24"/>
          <w:szCs w:val="24"/>
        </w:rPr>
        <w:t>3</w:t>
      </w:r>
      <w:r w:rsidRPr="00A11A00">
        <w:rPr>
          <w:rFonts w:ascii="Times New Roman" w:hAnsi="Times New Roman"/>
          <w:sz w:val="24"/>
          <w:szCs w:val="24"/>
        </w:rPr>
        <w:t>1, 2020.  New fees, restrictions on pumping, and a multitude of other measures would likely become effective then</w:t>
      </w:r>
      <w:r>
        <w:rPr>
          <w:rFonts w:ascii="Times New Roman" w:hAnsi="Times New Roman"/>
          <w:sz w:val="24"/>
          <w:szCs w:val="24"/>
        </w:rPr>
        <w:t xml:space="preserve"> in those basins and sub-basins</w:t>
      </w:r>
      <w:r w:rsidRPr="00A11A00">
        <w:rPr>
          <w:rFonts w:ascii="Times New Roman" w:hAnsi="Times New Roman"/>
          <w:sz w:val="24"/>
          <w:szCs w:val="24"/>
        </w:rPr>
        <w:t xml:space="preserve">.  </w:t>
      </w:r>
    </w:p>
    <w:p w:rsidR="009168ED" w:rsidRPr="00A11A00" w:rsidRDefault="009168ED" w:rsidP="009168ED">
      <w:pPr>
        <w:pStyle w:val="NoSpacing"/>
        <w:rPr>
          <w:rFonts w:ascii="Times New Roman" w:hAnsi="Times New Roman"/>
          <w:sz w:val="24"/>
          <w:szCs w:val="24"/>
        </w:rPr>
      </w:pPr>
    </w:p>
    <w:p w:rsidR="009168ED" w:rsidRPr="00A11A00" w:rsidRDefault="009168ED" w:rsidP="009168ED">
      <w:pPr>
        <w:pStyle w:val="NoSpacing"/>
        <w:ind w:firstLine="720"/>
        <w:rPr>
          <w:rFonts w:ascii="Times New Roman" w:hAnsi="Times New Roman"/>
          <w:sz w:val="24"/>
          <w:szCs w:val="24"/>
        </w:rPr>
      </w:pPr>
      <w:r>
        <w:rPr>
          <w:rFonts w:ascii="Times New Roman" w:hAnsi="Times New Roman"/>
          <w:sz w:val="24"/>
          <w:szCs w:val="24"/>
        </w:rPr>
        <w:t>L</w:t>
      </w:r>
      <w:r w:rsidRPr="00A11A00">
        <w:rPr>
          <w:rFonts w:ascii="Times New Roman" w:hAnsi="Times New Roman"/>
          <w:sz w:val="24"/>
          <w:szCs w:val="24"/>
        </w:rPr>
        <w:t xml:space="preserve">awsuits could derail that timing. As noted above, the bills are lengthy and thus contain significant details, many of which could lead to litigation by environmental groups, disgruntled landowners, and/or others.  Some are fearful that litigation will result in local agencies missing deadlines or become so onerous that local agencies will back away from the planning process.  In either case, the </w:t>
      </w:r>
      <w:r>
        <w:rPr>
          <w:rFonts w:ascii="Times New Roman" w:hAnsi="Times New Roman"/>
          <w:sz w:val="24"/>
          <w:szCs w:val="24"/>
        </w:rPr>
        <w:t xml:space="preserve">SWRCB could </w:t>
      </w:r>
      <w:r w:rsidRPr="00A11A00">
        <w:rPr>
          <w:rFonts w:ascii="Times New Roman" w:hAnsi="Times New Roman"/>
          <w:sz w:val="24"/>
          <w:szCs w:val="24"/>
        </w:rPr>
        <w:t xml:space="preserve">step in.  </w:t>
      </w:r>
    </w:p>
    <w:p w:rsidR="009168ED" w:rsidRPr="00A11A00" w:rsidRDefault="009168ED" w:rsidP="009168ED">
      <w:pPr>
        <w:pStyle w:val="NoSpacing"/>
        <w:rPr>
          <w:rFonts w:ascii="Times New Roman" w:hAnsi="Times New Roman"/>
          <w:sz w:val="24"/>
          <w:szCs w:val="24"/>
        </w:rPr>
      </w:pPr>
    </w:p>
    <w:p w:rsidR="009168ED" w:rsidRPr="00A11A00" w:rsidRDefault="009168ED" w:rsidP="009168ED">
      <w:pPr>
        <w:pStyle w:val="NoSpacing"/>
        <w:ind w:firstLine="720"/>
        <w:rPr>
          <w:rFonts w:ascii="Times New Roman" w:hAnsi="Times New Roman"/>
          <w:sz w:val="24"/>
          <w:szCs w:val="24"/>
        </w:rPr>
      </w:pPr>
      <w:r w:rsidRPr="00A11A00">
        <w:rPr>
          <w:rFonts w:ascii="Times New Roman" w:hAnsi="Times New Roman"/>
          <w:sz w:val="24"/>
          <w:szCs w:val="24"/>
        </w:rPr>
        <w:t>There is also concern that, if the bills spawn too much litigation in connection with the planning process, they will have the effect of triggering basin adjudications (typically very lengthy and expensive court proceedings in which the rights of all parties in the basin are determined).  Parties may simply elect to adjudicate rights rather than endure years of procedural litigation related to plans.  Protracted litigation of one kind or another is likely in many basins or sub-basins.</w:t>
      </w:r>
    </w:p>
    <w:p w:rsidR="009168ED" w:rsidRPr="00F41C04" w:rsidRDefault="009168ED" w:rsidP="009168ED">
      <w:pPr>
        <w:pStyle w:val="NoSpacing"/>
        <w:rPr>
          <w:rFonts w:ascii="Times New Roman" w:hAnsi="Times New Roman"/>
          <w:sz w:val="24"/>
          <w:szCs w:val="24"/>
        </w:rPr>
      </w:pPr>
    </w:p>
    <w:p w:rsidR="009168ED" w:rsidRPr="00F41C04" w:rsidRDefault="009168ED" w:rsidP="009168ED">
      <w:pPr>
        <w:pStyle w:val="NoSpacing"/>
        <w:jc w:val="center"/>
        <w:rPr>
          <w:rFonts w:ascii="Times New Roman" w:hAnsi="Times New Roman"/>
          <w:sz w:val="24"/>
          <w:szCs w:val="24"/>
        </w:rPr>
      </w:pPr>
      <w:r>
        <w:rPr>
          <w:rFonts w:ascii="Times New Roman" w:hAnsi="Times New Roman"/>
          <w:sz w:val="24"/>
          <w:szCs w:val="24"/>
        </w:rPr>
        <w:t>******</w:t>
      </w:r>
    </w:p>
    <w:p w:rsidR="009168ED" w:rsidRPr="00F41C04" w:rsidRDefault="009168ED" w:rsidP="009168ED">
      <w:pPr>
        <w:pStyle w:val="NoSpacing"/>
        <w:rPr>
          <w:rFonts w:ascii="Times New Roman" w:hAnsi="Times New Roman"/>
          <w:sz w:val="24"/>
          <w:szCs w:val="24"/>
        </w:rPr>
      </w:pPr>
    </w:p>
    <w:p w:rsidR="009168ED" w:rsidRPr="00F41C04" w:rsidRDefault="009168ED" w:rsidP="009168ED">
      <w:pPr>
        <w:pStyle w:val="NoSpacing"/>
        <w:rPr>
          <w:rFonts w:ascii="Times New Roman" w:hAnsi="Times New Roman"/>
          <w:sz w:val="24"/>
          <w:szCs w:val="24"/>
        </w:rPr>
      </w:pPr>
    </w:p>
    <w:p w:rsidR="009168ED" w:rsidRPr="00F41C04" w:rsidRDefault="009168ED" w:rsidP="009168ED">
      <w:pPr>
        <w:pStyle w:val="NoSpacing"/>
        <w:rPr>
          <w:rFonts w:ascii="Times New Roman" w:hAnsi="Times New Roman"/>
          <w:sz w:val="24"/>
          <w:szCs w:val="24"/>
        </w:rPr>
      </w:pPr>
    </w:p>
    <w:sectPr w:rsidR="009168ED" w:rsidRPr="00F41C04" w:rsidSect="00187685">
      <w:headerReference w:type="default" r:id="rId8"/>
      <w:headerReference w:type="first" r:id="rId9"/>
      <w:footerReference w:type="first" r:id="rId10"/>
      <w:pgSz w:w="12240" w:h="15840"/>
      <w:pgMar w:top="1890" w:right="1296" w:bottom="1800" w:left="1296" w:header="576"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987" w:rsidRDefault="00116987">
      <w:r>
        <w:separator/>
      </w:r>
    </w:p>
  </w:endnote>
  <w:endnote w:type="continuationSeparator" w:id="0">
    <w:p w:rsidR="00116987" w:rsidRDefault="00116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EA3" w:rsidRDefault="009168ED">
    <w:pPr>
      <w:pStyle w:val="Footer"/>
    </w:pPr>
    <w:r>
      <w:rPr>
        <w:noProof/>
      </w:rPr>
      <w:drawing>
        <wp:anchor distT="0" distB="0" distL="114300" distR="114300" simplePos="0" relativeHeight="251657728" behindDoc="1" locked="0" layoutInCell="1" allowOverlap="1">
          <wp:simplePos x="0" y="0"/>
          <wp:positionH relativeFrom="column">
            <wp:align>center</wp:align>
          </wp:positionH>
          <wp:positionV relativeFrom="paragraph">
            <wp:posOffset>8860790</wp:posOffset>
          </wp:positionV>
          <wp:extent cx="7620000" cy="914400"/>
          <wp:effectExtent l="0" t="0" r="0" b="0"/>
          <wp:wrapNone/>
          <wp:docPr id="41" name="Picture 41" descr="Bottom Letterhead 2-2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Bottom Letterhead 2-28-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987" w:rsidRDefault="00116987">
      <w:r>
        <w:separator/>
      </w:r>
    </w:p>
  </w:footnote>
  <w:footnote w:type="continuationSeparator" w:id="0">
    <w:p w:rsidR="00116987" w:rsidRDefault="00116987">
      <w:r>
        <w:continuationSeparator/>
      </w:r>
    </w:p>
  </w:footnote>
  <w:footnote w:id="1">
    <w:p w:rsidR="009168ED" w:rsidRPr="00731134" w:rsidRDefault="009168ED" w:rsidP="009168ED">
      <w:pPr>
        <w:pStyle w:val="FootnoteText"/>
        <w:rPr>
          <w:rFonts w:ascii="Times New Roman" w:hAnsi="Times New Roman"/>
        </w:rPr>
      </w:pPr>
      <w:r w:rsidRPr="00731134">
        <w:rPr>
          <w:rStyle w:val="FootnoteReference"/>
          <w:rFonts w:ascii="Times New Roman" w:hAnsi="Times New Roman"/>
        </w:rPr>
        <w:footnoteRef/>
      </w:r>
      <w:r w:rsidRPr="00731134">
        <w:rPr>
          <w:rFonts w:ascii="Times New Roman" w:hAnsi="Times New Roman"/>
        </w:rPr>
        <w:t xml:space="preserve"> Code references are to new provisions of the Water Code unless otherwise indicated.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EA3" w:rsidRDefault="009168ED" w:rsidP="00187685">
    <w:pPr>
      <w:pStyle w:val="Header"/>
    </w:pPr>
    <w:r>
      <w:rPr>
        <w:noProof/>
      </w:rPr>
      <w:drawing>
        <wp:anchor distT="0" distB="0" distL="114300" distR="114300" simplePos="0" relativeHeight="251658752" behindDoc="0" locked="0" layoutInCell="1" allowOverlap="1">
          <wp:simplePos x="0" y="0"/>
          <wp:positionH relativeFrom="column">
            <wp:posOffset>1922780</wp:posOffset>
          </wp:positionH>
          <wp:positionV relativeFrom="paragraph">
            <wp:posOffset>59690</wp:posOffset>
          </wp:positionV>
          <wp:extent cx="4203700" cy="203200"/>
          <wp:effectExtent l="0" t="0" r="6350" b="6350"/>
          <wp:wrapNone/>
          <wp:docPr id="60" name="Picture 60" descr="Bolen Fransen Sawyers 2nd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Bolen Fransen Sawyers 2nd p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03700" cy="203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EA3" w:rsidRDefault="009168ED">
    <w:pPr>
      <w:pStyle w:val="Header"/>
    </w:pPr>
    <w:r>
      <w:rPr>
        <w:noProof/>
      </w:rPr>
      <w:drawing>
        <wp:anchor distT="0" distB="0" distL="114300" distR="114300" simplePos="0" relativeHeight="251656704" behindDoc="1" locked="0" layoutInCell="1" allowOverlap="1">
          <wp:simplePos x="0" y="0"/>
          <wp:positionH relativeFrom="margin">
            <wp:posOffset>-627380</wp:posOffset>
          </wp:positionH>
          <wp:positionV relativeFrom="margin">
            <wp:posOffset>-829310</wp:posOffset>
          </wp:positionV>
          <wp:extent cx="7379335" cy="9370695"/>
          <wp:effectExtent l="0" t="0" r="0" b="1905"/>
          <wp:wrapNone/>
          <wp:docPr id="68" name="Picture 68" descr="BFS_Cromwell_6-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BFS_Cromwell_6-16-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79335" cy="93706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FE8A5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45AA5D6"/>
    <w:lvl w:ilvl="0">
      <w:start w:val="1"/>
      <w:numFmt w:val="decimal"/>
      <w:lvlText w:val="%1."/>
      <w:lvlJc w:val="left"/>
      <w:pPr>
        <w:tabs>
          <w:tab w:val="num" w:pos="1800"/>
        </w:tabs>
        <w:ind w:left="1800" w:hanging="360"/>
      </w:pPr>
    </w:lvl>
  </w:abstractNum>
  <w:abstractNum w:abstractNumId="2">
    <w:nsid w:val="FFFFFF7D"/>
    <w:multiLevelType w:val="singleLevel"/>
    <w:tmpl w:val="4C361988"/>
    <w:lvl w:ilvl="0">
      <w:start w:val="1"/>
      <w:numFmt w:val="decimal"/>
      <w:lvlText w:val="%1."/>
      <w:lvlJc w:val="left"/>
      <w:pPr>
        <w:tabs>
          <w:tab w:val="num" w:pos="1440"/>
        </w:tabs>
        <w:ind w:left="1440" w:hanging="360"/>
      </w:pPr>
    </w:lvl>
  </w:abstractNum>
  <w:abstractNum w:abstractNumId="3">
    <w:nsid w:val="FFFFFF7E"/>
    <w:multiLevelType w:val="singleLevel"/>
    <w:tmpl w:val="EE084E82"/>
    <w:lvl w:ilvl="0">
      <w:start w:val="1"/>
      <w:numFmt w:val="decimal"/>
      <w:lvlText w:val="%1."/>
      <w:lvlJc w:val="left"/>
      <w:pPr>
        <w:tabs>
          <w:tab w:val="num" w:pos="1080"/>
        </w:tabs>
        <w:ind w:left="1080" w:hanging="360"/>
      </w:pPr>
    </w:lvl>
  </w:abstractNum>
  <w:abstractNum w:abstractNumId="4">
    <w:nsid w:val="FFFFFF7F"/>
    <w:multiLevelType w:val="singleLevel"/>
    <w:tmpl w:val="BEEC03E0"/>
    <w:lvl w:ilvl="0">
      <w:start w:val="1"/>
      <w:numFmt w:val="decimal"/>
      <w:lvlText w:val="%1."/>
      <w:lvlJc w:val="left"/>
      <w:pPr>
        <w:tabs>
          <w:tab w:val="num" w:pos="720"/>
        </w:tabs>
        <w:ind w:left="720" w:hanging="360"/>
      </w:pPr>
    </w:lvl>
  </w:abstractNum>
  <w:abstractNum w:abstractNumId="5">
    <w:nsid w:val="FFFFFF80"/>
    <w:multiLevelType w:val="singleLevel"/>
    <w:tmpl w:val="FBD4B76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CF8E27F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EA2F2C4"/>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7B5CFDC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77B848D6"/>
    <w:lvl w:ilvl="0">
      <w:start w:val="1"/>
      <w:numFmt w:val="decimal"/>
      <w:lvlText w:val="%1."/>
      <w:lvlJc w:val="left"/>
      <w:pPr>
        <w:tabs>
          <w:tab w:val="num" w:pos="360"/>
        </w:tabs>
        <w:ind w:left="360" w:hanging="360"/>
      </w:pPr>
    </w:lvl>
  </w:abstractNum>
  <w:abstractNum w:abstractNumId="10">
    <w:nsid w:val="FFFFFF89"/>
    <w:multiLevelType w:val="singleLevel"/>
    <w:tmpl w:val="D018C2BE"/>
    <w:lvl w:ilvl="0">
      <w:start w:val="1"/>
      <w:numFmt w:val="bullet"/>
      <w:lvlText w:val=""/>
      <w:lvlJc w:val="left"/>
      <w:pPr>
        <w:tabs>
          <w:tab w:val="num" w:pos="360"/>
        </w:tabs>
        <w:ind w:left="360" w:hanging="360"/>
      </w:pPr>
      <w:rPr>
        <w:rFonts w:ascii="Symbol" w:hAnsi="Symbol" w:hint="default"/>
      </w:rPr>
    </w:lvl>
  </w:abstractNum>
  <w:abstractNum w:abstractNumId="11">
    <w:nsid w:val="08974172"/>
    <w:multiLevelType w:val="hybridMultilevel"/>
    <w:tmpl w:val="ED8E15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2A12BE8"/>
    <w:multiLevelType w:val="hybridMultilevel"/>
    <w:tmpl w:val="9F924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9220B6"/>
    <w:multiLevelType w:val="hybridMultilevel"/>
    <w:tmpl w:val="493CD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007CAC"/>
    <w:multiLevelType w:val="hybridMultilevel"/>
    <w:tmpl w:val="8190D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496F39"/>
    <w:multiLevelType w:val="hybridMultilevel"/>
    <w:tmpl w:val="ED2C3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885536"/>
    <w:multiLevelType w:val="hybridMultilevel"/>
    <w:tmpl w:val="BF2EC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6"/>
  </w:num>
  <w:num w:numId="15">
    <w:abstractNumId w:val="15"/>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7"/>
    <w:rsid w:val="00063F7C"/>
    <w:rsid w:val="00116987"/>
    <w:rsid w:val="00187685"/>
    <w:rsid w:val="002B13CC"/>
    <w:rsid w:val="003439D5"/>
    <w:rsid w:val="00394410"/>
    <w:rsid w:val="004A5028"/>
    <w:rsid w:val="004B23E0"/>
    <w:rsid w:val="00527319"/>
    <w:rsid w:val="005843E4"/>
    <w:rsid w:val="006656BD"/>
    <w:rsid w:val="00670447"/>
    <w:rsid w:val="006B1F59"/>
    <w:rsid w:val="00831C7F"/>
    <w:rsid w:val="009168ED"/>
    <w:rsid w:val="009A1E13"/>
    <w:rsid w:val="00BE7744"/>
    <w:rsid w:val="00C10BA4"/>
    <w:rsid w:val="00C7269E"/>
    <w:rsid w:val="00D17A23"/>
    <w:rsid w:val="00E249EA"/>
    <w:rsid w:val="00FC3E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8ED"/>
    <w:pPr>
      <w:spacing w:after="160" w:line="259"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0447"/>
    <w:pPr>
      <w:tabs>
        <w:tab w:val="center" w:pos="4320"/>
        <w:tab w:val="right" w:pos="8640"/>
      </w:tabs>
    </w:pPr>
  </w:style>
  <w:style w:type="paragraph" w:styleId="Footer">
    <w:name w:val="footer"/>
    <w:basedOn w:val="Normal"/>
    <w:rsid w:val="00670447"/>
    <w:pPr>
      <w:tabs>
        <w:tab w:val="center" w:pos="4320"/>
        <w:tab w:val="right" w:pos="8640"/>
      </w:tabs>
    </w:pPr>
  </w:style>
  <w:style w:type="character" w:styleId="PageNumber">
    <w:name w:val="page number"/>
    <w:basedOn w:val="DefaultParagraphFont"/>
    <w:rsid w:val="00A820E6"/>
  </w:style>
  <w:style w:type="paragraph" w:styleId="ListParagraph">
    <w:name w:val="List Paragraph"/>
    <w:basedOn w:val="Normal"/>
    <w:uiPriority w:val="34"/>
    <w:qFormat/>
    <w:rsid w:val="009168ED"/>
    <w:pPr>
      <w:ind w:left="720"/>
      <w:contextualSpacing/>
    </w:pPr>
  </w:style>
  <w:style w:type="paragraph" w:styleId="NoSpacing">
    <w:name w:val="No Spacing"/>
    <w:uiPriority w:val="1"/>
    <w:qFormat/>
    <w:rsid w:val="009168ED"/>
    <w:rPr>
      <w:rFonts w:ascii="Calibri" w:eastAsia="Calibri" w:hAnsi="Calibri"/>
      <w:sz w:val="22"/>
      <w:szCs w:val="22"/>
    </w:rPr>
  </w:style>
  <w:style w:type="paragraph" w:styleId="FootnoteText">
    <w:name w:val="footnote text"/>
    <w:basedOn w:val="Normal"/>
    <w:link w:val="FootnoteTextChar"/>
    <w:uiPriority w:val="99"/>
    <w:semiHidden/>
    <w:unhideWhenUsed/>
    <w:rsid w:val="009168E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68ED"/>
    <w:rPr>
      <w:rFonts w:ascii="Calibri" w:eastAsia="Calibri" w:hAnsi="Calibri"/>
    </w:rPr>
  </w:style>
  <w:style w:type="character" w:styleId="FootnoteReference">
    <w:name w:val="footnote reference"/>
    <w:uiPriority w:val="99"/>
    <w:semiHidden/>
    <w:unhideWhenUsed/>
    <w:rsid w:val="009168E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8ED"/>
    <w:pPr>
      <w:spacing w:after="160" w:line="259"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0447"/>
    <w:pPr>
      <w:tabs>
        <w:tab w:val="center" w:pos="4320"/>
        <w:tab w:val="right" w:pos="8640"/>
      </w:tabs>
    </w:pPr>
  </w:style>
  <w:style w:type="paragraph" w:styleId="Footer">
    <w:name w:val="footer"/>
    <w:basedOn w:val="Normal"/>
    <w:rsid w:val="00670447"/>
    <w:pPr>
      <w:tabs>
        <w:tab w:val="center" w:pos="4320"/>
        <w:tab w:val="right" w:pos="8640"/>
      </w:tabs>
    </w:pPr>
  </w:style>
  <w:style w:type="character" w:styleId="PageNumber">
    <w:name w:val="page number"/>
    <w:basedOn w:val="DefaultParagraphFont"/>
    <w:rsid w:val="00A820E6"/>
  </w:style>
  <w:style w:type="paragraph" w:styleId="ListParagraph">
    <w:name w:val="List Paragraph"/>
    <w:basedOn w:val="Normal"/>
    <w:uiPriority w:val="34"/>
    <w:qFormat/>
    <w:rsid w:val="009168ED"/>
    <w:pPr>
      <w:ind w:left="720"/>
      <w:contextualSpacing/>
    </w:pPr>
  </w:style>
  <w:style w:type="paragraph" w:styleId="NoSpacing">
    <w:name w:val="No Spacing"/>
    <w:uiPriority w:val="1"/>
    <w:qFormat/>
    <w:rsid w:val="009168ED"/>
    <w:rPr>
      <w:rFonts w:ascii="Calibri" w:eastAsia="Calibri" w:hAnsi="Calibri"/>
      <w:sz w:val="22"/>
      <w:szCs w:val="22"/>
    </w:rPr>
  </w:style>
  <w:style w:type="paragraph" w:styleId="FootnoteText">
    <w:name w:val="footnote text"/>
    <w:basedOn w:val="Normal"/>
    <w:link w:val="FootnoteTextChar"/>
    <w:uiPriority w:val="99"/>
    <w:semiHidden/>
    <w:unhideWhenUsed/>
    <w:rsid w:val="009168E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68ED"/>
    <w:rPr>
      <w:rFonts w:ascii="Calibri" w:eastAsia="Calibri" w:hAnsi="Calibri"/>
    </w:rPr>
  </w:style>
  <w:style w:type="character" w:styleId="FootnoteReference">
    <w:name w:val="footnote reference"/>
    <w:uiPriority w:val="99"/>
    <w:semiHidden/>
    <w:unhideWhenUsed/>
    <w:rsid w:val="009168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3312</Words>
  <Characters>18005</Characters>
  <Application>Microsoft Office Word</Application>
  <DocSecurity>4</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2014-09-09T15:25:00Z</dcterms:created>
  <dcterms:modified xsi:type="dcterms:W3CDTF">2014-09-09T15:25:00Z</dcterms:modified>
</cp:coreProperties>
</file>